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w:body>
    <w:p w:rsidR="004743E7" w:rsidRDefault="00463EED" w:rsidP="004743E7">
      <w:pPr>
        <w:shd w:val="clear" w:color="auto" w:fill="D9D9D9" w:themeFill="background1" w:themeFillShade="D9"/>
        <w:spacing w:line="360" w:lineRule="auto"/>
        <w:jc w:val="center"/>
        <w:rPr>
          <w:rFonts w:ascii="Tahoma" w:hAnsi="Tahoma"/>
          <w:b/>
          <w:bCs/>
          <w:sz w:val="24"/>
          <w:rtl/>
        </w:rPr>
      </w:pPr>
      <w:r>
        <w:rPr>
          <w:rFonts w:ascii="Tahoma" w:hAnsi="Tahoma" w:hint="cs"/>
          <w:b/>
          <w:bCs/>
          <w:sz w:val="24"/>
          <w:rtl/>
        </w:rPr>
        <w:t xml:space="preserve">  </w:t>
      </w:r>
      <w:r w:rsidR="00233EE5" w:rsidRPr="00EC1398">
        <w:rPr>
          <w:rFonts w:ascii="Tahoma" w:hAnsi="Tahoma"/>
          <w:b/>
          <w:bCs/>
          <w:sz w:val="24"/>
          <w:rtl/>
        </w:rPr>
        <w:t>بسم الله الرحمن الرحیم</w:t>
      </w:r>
    </w:p>
    <w:p w:rsidR="00A30646" w:rsidRDefault="00FE33EA" w:rsidP="004743E7">
      <w:pPr>
        <w:shd w:val="clear" w:color="auto" w:fill="D9D9D9" w:themeFill="background1" w:themeFillShade="D9"/>
        <w:spacing w:line="360" w:lineRule="auto"/>
        <w:rPr>
          <w:rFonts w:ascii="Tahoma" w:hAnsi="Tahoma"/>
          <w:b/>
          <w:bCs/>
          <w:sz w:val="24"/>
          <w:rtl/>
        </w:rPr>
      </w:pPr>
      <w:r>
        <w:rPr>
          <w:rFonts w:ascii="Tahoma" w:hAnsi="Tahoma" w:hint="cs"/>
          <w:b/>
          <w:bCs/>
          <w:sz w:val="24"/>
          <w:rtl/>
        </w:rPr>
        <w:t>حجیت عقل در فقه</w:t>
      </w:r>
      <w:r w:rsidR="00CB6E1D">
        <w:rPr>
          <w:rFonts w:ascii="Tahoma" w:hAnsi="Tahoma"/>
          <w:b/>
          <w:bCs/>
          <w:sz w:val="24"/>
          <w:rtl/>
        </w:rPr>
        <w:tab/>
      </w:r>
    </w:p>
    <w:p w:rsidR="00D01C34" w:rsidRDefault="00D01C34" w:rsidP="004743E7">
      <w:pPr>
        <w:shd w:val="clear" w:color="auto" w:fill="D9D9D9" w:themeFill="background1" w:themeFillShade="D9"/>
        <w:spacing w:line="360" w:lineRule="auto"/>
        <w:rPr>
          <w:rFonts w:ascii="Tahoma" w:hAnsi="Tahoma"/>
          <w:b/>
          <w:bCs/>
          <w:sz w:val="24"/>
          <w:rtl/>
        </w:rPr>
      </w:pPr>
      <w:r>
        <w:rPr>
          <w:rFonts w:ascii="Tahoma" w:hAnsi="Tahoma"/>
          <w:b/>
          <w:bCs/>
          <w:sz w:val="24"/>
          <w:rtl/>
        </w:rPr>
        <w:tab/>
      </w:r>
      <w:r>
        <w:rPr>
          <w:rFonts w:ascii="Tahoma" w:hAnsi="Tahoma" w:hint="cs"/>
          <w:b/>
          <w:bCs/>
          <w:sz w:val="24"/>
          <w:rtl/>
        </w:rPr>
        <w:t>عرف</w:t>
      </w:r>
    </w:p>
    <w:p w:rsidR="003B43CF" w:rsidRDefault="003B43CF" w:rsidP="00EA039D">
      <w:pPr>
        <w:spacing w:line="360" w:lineRule="auto"/>
        <w:jc w:val="lowKashida"/>
        <w:rPr>
          <w:rFonts w:ascii="Tahoma" w:hAnsi="Tahoma"/>
          <w:b/>
          <w:bCs/>
          <w:sz w:val="24"/>
          <w:rtl/>
        </w:rPr>
      </w:pPr>
      <w:r w:rsidRPr="00EC1398">
        <w:rPr>
          <w:rFonts w:ascii="Tahoma" w:hAnsi="Tahoma"/>
          <w:b/>
          <w:bCs/>
          <w:sz w:val="24"/>
          <w:rtl/>
        </w:rPr>
        <w:t xml:space="preserve">جلسه </w:t>
      </w:r>
      <w:r w:rsidR="0068004E">
        <w:rPr>
          <w:rFonts w:ascii="Tahoma" w:hAnsi="Tahoma" w:hint="cs"/>
          <w:b/>
          <w:bCs/>
          <w:sz w:val="24"/>
          <w:rtl/>
        </w:rPr>
        <w:t>هفتاد</w:t>
      </w:r>
      <w:r w:rsidR="00FE33EA">
        <w:rPr>
          <w:rFonts w:ascii="Tahoma" w:hAnsi="Tahoma" w:hint="cs"/>
          <w:b/>
          <w:bCs/>
          <w:sz w:val="24"/>
          <w:rtl/>
        </w:rPr>
        <w:t xml:space="preserve"> و </w:t>
      </w:r>
      <w:r w:rsidR="00EA039D">
        <w:rPr>
          <w:rFonts w:ascii="Tahoma" w:hAnsi="Tahoma" w:hint="cs"/>
          <w:b/>
          <w:bCs/>
          <w:sz w:val="24"/>
          <w:rtl/>
        </w:rPr>
        <w:t>هفت</w:t>
      </w:r>
      <w:r w:rsidR="0068004E">
        <w:rPr>
          <w:rFonts w:ascii="Tahoma" w:hAnsi="Tahoma" w:hint="cs"/>
          <w:b/>
          <w:bCs/>
          <w:sz w:val="24"/>
          <w:rtl/>
        </w:rPr>
        <w:t>م</w:t>
      </w:r>
      <w:r w:rsidR="00B85702">
        <w:rPr>
          <w:rFonts w:ascii="Tahoma" w:hAnsi="Tahoma"/>
          <w:b/>
          <w:bCs/>
          <w:sz w:val="24"/>
          <w:rtl/>
        </w:rPr>
        <w:t>_</w:t>
      </w:r>
      <w:r w:rsidR="00B85702">
        <w:rPr>
          <w:rFonts w:ascii="Tahoma" w:hAnsi="Tahoma" w:hint="cs"/>
          <w:b/>
          <w:bCs/>
          <w:sz w:val="24"/>
          <w:rtl/>
        </w:rPr>
        <w:t xml:space="preserve"> </w:t>
      </w:r>
      <w:r w:rsidR="00EA039D">
        <w:rPr>
          <w:rFonts w:ascii="Tahoma" w:hAnsi="Tahoma" w:hint="cs"/>
          <w:b/>
          <w:bCs/>
          <w:sz w:val="24"/>
          <w:rtl/>
        </w:rPr>
        <w:t>11</w:t>
      </w:r>
      <w:r w:rsidRPr="00EC1398">
        <w:rPr>
          <w:rFonts w:ascii="Tahoma" w:hAnsi="Tahoma"/>
          <w:b/>
          <w:bCs/>
          <w:sz w:val="24"/>
          <w:rtl/>
        </w:rPr>
        <w:t xml:space="preserve"> </w:t>
      </w:r>
      <w:r w:rsidR="00E23068">
        <w:rPr>
          <w:rFonts w:ascii="Tahoma" w:hAnsi="Tahoma" w:hint="cs"/>
          <w:b/>
          <w:bCs/>
          <w:sz w:val="24"/>
          <w:rtl/>
        </w:rPr>
        <w:t>اردیبهشت</w:t>
      </w:r>
      <w:r w:rsidR="00B34DA5">
        <w:rPr>
          <w:rFonts w:ascii="Tahoma" w:hAnsi="Tahoma"/>
          <w:b/>
          <w:bCs/>
          <w:sz w:val="24"/>
          <w:rtl/>
        </w:rPr>
        <w:t xml:space="preserve"> 139</w:t>
      </w:r>
      <w:r w:rsidR="00B34DA5">
        <w:rPr>
          <w:rFonts w:ascii="Tahoma" w:hAnsi="Tahoma" w:hint="cs"/>
          <w:b/>
          <w:bCs/>
          <w:sz w:val="24"/>
          <w:rtl/>
        </w:rPr>
        <w:t>6</w:t>
      </w:r>
    </w:p>
    <w:p w:rsidR="00533060" w:rsidRDefault="00857ED8" w:rsidP="00D01C34">
      <w:pPr>
        <w:spacing w:line="360" w:lineRule="auto"/>
        <w:jc w:val="lowKashida"/>
        <w:rPr>
          <w:rFonts w:ascii="Tahoma" w:hAnsi="Tahoma"/>
          <w:sz w:val="24"/>
          <w:rtl/>
        </w:rPr>
      </w:pPr>
      <w:r>
        <w:rPr>
          <w:rFonts w:ascii="Tahoma" w:hAnsi="Tahoma" w:hint="cs"/>
          <w:sz w:val="24"/>
          <w:rtl/>
        </w:rPr>
        <w:t>در جلسات گذشت</w:t>
      </w:r>
      <w:r w:rsidR="003343E4">
        <w:rPr>
          <w:rFonts w:ascii="Tahoma" w:hAnsi="Tahoma" w:hint="cs"/>
          <w:sz w:val="24"/>
          <w:rtl/>
        </w:rPr>
        <w:t>ه</w:t>
      </w:r>
      <w:r>
        <w:rPr>
          <w:rFonts w:ascii="Tahoma" w:hAnsi="Tahoma" w:hint="cs"/>
          <w:sz w:val="24"/>
          <w:rtl/>
        </w:rPr>
        <w:t xml:space="preserve"> </w:t>
      </w:r>
      <w:r w:rsidR="003343E4">
        <w:rPr>
          <w:rFonts w:ascii="Tahoma" w:hAnsi="Tahoma" w:hint="cs"/>
          <w:sz w:val="24"/>
          <w:rtl/>
        </w:rPr>
        <w:t xml:space="preserve">به این نتیجه رسیدیم که </w:t>
      </w:r>
      <w:r w:rsidR="003343E4" w:rsidRPr="00463EED">
        <w:rPr>
          <w:rFonts w:ascii="Tahoma" w:hAnsi="Tahoma" w:hint="cs"/>
          <w:b/>
          <w:bCs/>
          <w:sz w:val="24"/>
          <w:rtl/>
        </w:rPr>
        <w:t>عرف مرجع فهم مفردات قرآن کریم و روایات</w:t>
      </w:r>
      <w:r w:rsidR="003343E4">
        <w:rPr>
          <w:rFonts w:ascii="Tahoma" w:hAnsi="Tahoma" w:hint="cs"/>
          <w:sz w:val="24"/>
          <w:rtl/>
        </w:rPr>
        <w:t xml:space="preserve"> اهل البیت علیهم السلام است البته این مرجعیت عرف پس از آن بود که اموری را فقیه ملاحظه کند. عرف با توجه به آن شروط و قیود، هم واژه ها را معنا می کند و هم هیئت ها را. به اضافۀ آن چه در مورد تطابق مدلول استعمالی و جدی بیان کرده اند.</w:t>
      </w:r>
    </w:p>
    <w:p w:rsidR="003343E4" w:rsidRDefault="003343E4" w:rsidP="00D01C34">
      <w:pPr>
        <w:spacing w:line="360" w:lineRule="auto"/>
        <w:jc w:val="lowKashida"/>
        <w:rPr>
          <w:rFonts w:ascii="Tahoma" w:hAnsi="Tahoma"/>
          <w:sz w:val="24"/>
          <w:rtl/>
        </w:rPr>
      </w:pPr>
      <w:r>
        <w:rPr>
          <w:rFonts w:ascii="Tahoma" w:hAnsi="Tahoma" w:hint="cs"/>
          <w:sz w:val="24"/>
          <w:rtl/>
        </w:rPr>
        <w:t>این بحث اول ما بود، رسیدیم به مرجعیت عرف در تطبیق نه در فهم، مثال هایی را بیان کردیم، سوال این بود که آیا در تطبیق این مفاهیم مرجعیت با عرف است، عرفا مسامحیاً یا مرجعیت با عقل است، عقلا دقیاً، یا به تعبیر بعضی مرجع عرف است، عرفاً دقیاً.</w:t>
      </w:r>
    </w:p>
    <w:p w:rsidR="003343E4" w:rsidRDefault="003343E4" w:rsidP="00D01C34">
      <w:pPr>
        <w:spacing w:line="360" w:lineRule="auto"/>
        <w:jc w:val="lowKashida"/>
        <w:rPr>
          <w:rFonts w:ascii="Tahoma" w:hAnsi="Tahoma"/>
          <w:sz w:val="24"/>
          <w:rtl/>
        </w:rPr>
      </w:pPr>
      <w:r>
        <w:rPr>
          <w:rFonts w:ascii="Tahoma" w:hAnsi="Tahoma" w:hint="cs"/>
          <w:sz w:val="24"/>
          <w:rtl/>
        </w:rPr>
        <w:t>مثال ها هم در جلسه گذشته بیان شد.</w:t>
      </w:r>
    </w:p>
    <w:p w:rsidR="003343E4" w:rsidRDefault="003343E4" w:rsidP="00D01C34">
      <w:pPr>
        <w:spacing w:line="360" w:lineRule="auto"/>
        <w:jc w:val="lowKashida"/>
        <w:rPr>
          <w:rFonts w:ascii="Tahoma" w:hAnsi="Tahoma"/>
          <w:sz w:val="24"/>
          <w:rtl/>
        </w:rPr>
      </w:pPr>
      <w:r>
        <w:rPr>
          <w:rFonts w:ascii="Tahoma" w:hAnsi="Tahoma" w:hint="cs"/>
          <w:sz w:val="24"/>
          <w:rtl/>
        </w:rPr>
        <w:t>در ذیل این مسأله است که باید به این مسأله رسیدگی کرد که سخن متخصصین یک فن تا چه حدی در تطبیق مفاهیم برای فقیه کارساز است؟ مشاهده فرمودید برخی از فقهاء در مثال هایی مثل فلس و پولک در ماهی، عرف عام مردم را معیار قرار می دادند، و برخی عرف خاص متخصصین فهم را معیار قرار می دادند.</w:t>
      </w:r>
    </w:p>
    <w:p w:rsidR="003343E4" w:rsidRDefault="003343E4" w:rsidP="00D01C34">
      <w:pPr>
        <w:spacing w:line="360" w:lineRule="auto"/>
        <w:jc w:val="lowKashida"/>
        <w:rPr>
          <w:rFonts w:ascii="Tahoma" w:hAnsi="Tahoma"/>
          <w:sz w:val="24"/>
          <w:rtl/>
        </w:rPr>
      </w:pPr>
      <w:r>
        <w:rPr>
          <w:rFonts w:ascii="Tahoma" w:hAnsi="Tahoma" w:hint="cs"/>
          <w:sz w:val="24"/>
          <w:rtl/>
        </w:rPr>
        <w:t>پیش از آن که مختار خودمان را در این باب بیان کنیم، تحقیقی را که نویسنده محترم کتاب فقه وعرف مفصل در این زمینه وارد شده است ما به صورت مختصر توضیح می دهیم، بقیه اش را مراجعه کنید.</w:t>
      </w:r>
    </w:p>
    <w:p w:rsidR="003343E4" w:rsidRDefault="003343E4" w:rsidP="003343E4">
      <w:pPr>
        <w:spacing w:line="360" w:lineRule="auto"/>
        <w:jc w:val="lowKashida"/>
        <w:rPr>
          <w:rFonts w:ascii="Tahoma" w:hAnsi="Tahoma"/>
          <w:sz w:val="24"/>
          <w:rtl/>
        </w:rPr>
      </w:pPr>
      <w:r>
        <w:rPr>
          <w:rFonts w:ascii="Tahoma" w:hAnsi="Tahoma" w:hint="cs"/>
          <w:sz w:val="24"/>
          <w:rtl/>
        </w:rPr>
        <w:t>صفحۀ 270 به بعد:</w:t>
      </w:r>
    </w:p>
    <w:p w:rsidR="003343E4" w:rsidRDefault="003343E4" w:rsidP="003343E4">
      <w:pPr>
        <w:spacing w:line="360" w:lineRule="auto"/>
        <w:jc w:val="lowKashida"/>
        <w:rPr>
          <w:rFonts w:ascii="Tahoma" w:hAnsi="Tahoma"/>
          <w:sz w:val="24"/>
          <w:rtl/>
        </w:rPr>
      </w:pPr>
      <w:r>
        <w:rPr>
          <w:rFonts w:ascii="Tahoma" w:hAnsi="Tahoma" w:hint="cs"/>
          <w:sz w:val="24"/>
          <w:rtl/>
        </w:rPr>
        <w:t>ایشان در پاسخ به این پرسش های اساسی چهار اصل را مطرح می فرماید که اگر دقت شود به نظر می رسد مهم اصل اول است و اصول بعدی نتیجۀ اصل اول خواهد بود:</w:t>
      </w:r>
    </w:p>
    <w:p w:rsidR="003343E4" w:rsidRDefault="003343E4" w:rsidP="003343E4">
      <w:pPr>
        <w:spacing w:line="360" w:lineRule="auto"/>
        <w:jc w:val="lowKashida"/>
        <w:rPr>
          <w:rFonts w:ascii="Tahoma" w:hAnsi="Tahoma"/>
          <w:sz w:val="24"/>
          <w:rtl/>
        </w:rPr>
      </w:pPr>
      <w:r w:rsidRPr="00857ED8">
        <w:rPr>
          <w:rFonts w:ascii="Tahoma" w:hAnsi="Tahoma" w:hint="cs"/>
          <w:b/>
          <w:bCs/>
          <w:sz w:val="24"/>
          <w:rtl/>
        </w:rPr>
        <w:t>اصل اول</w:t>
      </w:r>
      <w:r>
        <w:rPr>
          <w:rFonts w:ascii="Tahoma" w:hAnsi="Tahoma" w:hint="cs"/>
          <w:sz w:val="24"/>
          <w:rtl/>
        </w:rPr>
        <w:t>: هر جملۀ ایی که قانونی را می رساند، حکمی بر موضوعی تعلق گرفته است، بر دو قسم است:</w:t>
      </w:r>
    </w:p>
    <w:p w:rsidR="003343E4" w:rsidRDefault="003343E4" w:rsidP="003343E4">
      <w:pPr>
        <w:spacing w:line="360" w:lineRule="auto"/>
        <w:jc w:val="lowKashida"/>
        <w:rPr>
          <w:rFonts w:ascii="Tahoma" w:hAnsi="Tahoma"/>
          <w:sz w:val="24"/>
          <w:rtl/>
        </w:rPr>
      </w:pPr>
      <w:r>
        <w:rPr>
          <w:rFonts w:ascii="Tahoma" w:hAnsi="Tahoma" w:hint="cs"/>
          <w:sz w:val="24"/>
          <w:rtl/>
        </w:rPr>
        <w:t>تمام جمله هایی که مبین قانون اند بر دو قسم اند:</w:t>
      </w:r>
    </w:p>
    <w:p w:rsidR="003343E4" w:rsidRDefault="003343E4" w:rsidP="003343E4">
      <w:pPr>
        <w:pStyle w:val="ListParagraph"/>
        <w:numPr>
          <w:ilvl w:val="0"/>
          <w:numId w:val="31"/>
        </w:numPr>
        <w:spacing w:line="360" w:lineRule="auto"/>
        <w:jc w:val="lowKashida"/>
        <w:rPr>
          <w:rFonts w:ascii="Tahoma" w:hAnsi="Tahoma"/>
          <w:sz w:val="24"/>
        </w:rPr>
      </w:pPr>
      <w:r>
        <w:rPr>
          <w:rFonts w:ascii="Tahoma" w:hAnsi="Tahoma" w:hint="cs"/>
          <w:sz w:val="24"/>
          <w:rtl/>
        </w:rPr>
        <w:t>مواردی که خود قانون گذار موضوع اش را واضح و منقح بیان کرده است، مثلا به ادله مراجعه کنید، ببینید حکم نجاست بر معلوم البول تعلق گرفته است، یا در باب حدود حد بر هر سارقی جاری نمی شود، بر زانی حد جاری نمی شود، و لو قطع به سرقت و زنا هم صورت بگیرد. آن کسی که زنای او یا قتل او یا غصب او از طریق خاصی ثابت شده باشد. کما اینکه محقق خوانساری مرحوم آسید احمد رضوان الله تعالی علیه از عبارتی که در جامع المدارک دارد این استفاده می شود.</w:t>
      </w:r>
    </w:p>
    <w:p w:rsidR="000A7C87" w:rsidRDefault="00857ED8" w:rsidP="003343E4">
      <w:pPr>
        <w:pStyle w:val="ListParagraph"/>
        <w:numPr>
          <w:ilvl w:val="0"/>
          <w:numId w:val="31"/>
        </w:numPr>
        <w:spacing w:line="360" w:lineRule="auto"/>
        <w:jc w:val="lowKashida"/>
        <w:rPr>
          <w:rFonts w:ascii="Tahoma" w:hAnsi="Tahoma"/>
          <w:sz w:val="24"/>
        </w:rPr>
      </w:pPr>
      <w:r>
        <w:rPr>
          <w:rFonts w:ascii="Tahoma" w:hAnsi="Tahoma" w:hint="cs"/>
          <w:sz w:val="24"/>
          <w:rtl/>
        </w:rPr>
        <w:lastRenderedPageBreak/>
        <w:t>آن مواردی که در قانو</w:t>
      </w:r>
      <w:r w:rsidR="000A7C87">
        <w:rPr>
          <w:rFonts w:ascii="Tahoma" w:hAnsi="Tahoma" w:hint="cs"/>
          <w:sz w:val="24"/>
          <w:rtl/>
        </w:rPr>
        <w:t>ن</w:t>
      </w:r>
      <w:r>
        <w:rPr>
          <w:rFonts w:ascii="Tahoma" w:hAnsi="Tahoma" w:hint="cs"/>
          <w:sz w:val="24"/>
          <w:rtl/>
        </w:rPr>
        <w:t xml:space="preserve"> </w:t>
      </w:r>
      <w:r w:rsidR="000A7C87">
        <w:rPr>
          <w:rFonts w:ascii="Tahoma" w:hAnsi="Tahoma" w:hint="cs"/>
          <w:sz w:val="24"/>
          <w:rtl/>
        </w:rPr>
        <w:t>حکمی بر موضوعی مترتب می شود بدون اینکه قرینۀ خاصی داشته باشیم.</w:t>
      </w:r>
    </w:p>
    <w:p w:rsidR="000A7C87" w:rsidRDefault="000A7C87" w:rsidP="000A7C87">
      <w:pPr>
        <w:pStyle w:val="ListParagraph"/>
        <w:spacing w:line="360" w:lineRule="auto"/>
        <w:jc w:val="lowKashida"/>
        <w:rPr>
          <w:rFonts w:ascii="Tahoma" w:hAnsi="Tahoma"/>
          <w:sz w:val="24"/>
          <w:rtl/>
        </w:rPr>
      </w:pPr>
      <w:r>
        <w:rPr>
          <w:rFonts w:ascii="Tahoma" w:hAnsi="Tahoma" w:hint="cs"/>
          <w:sz w:val="24"/>
          <w:rtl/>
        </w:rPr>
        <w:t>اصل اول اینجاست که در این گونه مواد قانونی، منظور قانونگذار واقع خارجی آن موضوع است. چه در قوانین بشری و چه در قوانین الهیه قضی</w:t>
      </w:r>
      <w:r w:rsidR="00857ED8">
        <w:rPr>
          <w:rFonts w:ascii="Tahoma" w:hAnsi="Tahoma" w:hint="cs"/>
          <w:sz w:val="24"/>
          <w:rtl/>
        </w:rPr>
        <w:t>ه از همین منوال است. لو لا قرین</w:t>
      </w:r>
      <w:r>
        <w:rPr>
          <w:rFonts w:ascii="Tahoma" w:hAnsi="Tahoma" w:hint="cs"/>
          <w:sz w:val="24"/>
          <w:rtl/>
        </w:rPr>
        <w:t>ه</w:t>
      </w:r>
      <w:r w:rsidR="00857ED8">
        <w:rPr>
          <w:rFonts w:ascii="Tahoma" w:hAnsi="Tahoma" w:hint="cs"/>
          <w:sz w:val="24"/>
          <w:rtl/>
        </w:rPr>
        <w:t xml:space="preserve"> </w:t>
      </w:r>
      <w:r>
        <w:rPr>
          <w:rFonts w:ascii="Tahoma" w:hAnsi="Tahoma" w:hint="cs"/>
          <w:sz w:val="24"/>
          <w:rtl/>
        </w:rPr>
        <w:t>اگر بگوییم سرقت موجب حد است، از هر راهی که علم به سرقت حاصل شو</w:t>
      </w:r>
      <w:r w:rsidR="00F209E1">
        <w:rPr>
          <w:rFonts w:ascii="Tahoma" w:hAnsi="Tahoma" w:hint="cs"/>
          <w:sz w:val="24"/>
          <w:rtl/>
        </w:rPr>
        <w:t>د اگر در قوانین معمولی بشری گفت</w:t>
      </w:r>
      <w:r>
        <w:rPr>
          <w:rFonts w:ascii="Tahoma" w:hAnsi="Tahoma" w:hint="cs"/>
          <w:sz w:val="24"/>
          <w:rtl/>
        </w:rPr>
        <w:t>ه</w:t>
      </w:r>
      <w:r w:rsidR="00F209E1">
        <w:rPr>
          <w:rFonts w:ascii="Tahoma" w:hAnsi="Tahoma" w:hint="cs"/>
          <w:sz w:val="24"/>
          <w:rtl/>
        </w:rPr>
        <w:t xml:space="preserve"> </w:t>
      </w:r>
      <w:r>
        <w:rPr>
          <w:rFonts w:ascii="Tahoma" w:hAnsi="Tahoma" w:hint="cs"/>
          <w:sz w:val="24"/>
          <w:rtl/>
        </w:rPr>
        <w:t>شد ساعت 10 شب رفت و امد در خیابان ممنوع است. آن په که مراد است واقع ساعت 10 شب است.</w:t>
      </w:r>
      <w:r w:rsidR="00857ED8">
        <w:rPr>
          <w:rFonts w:ascii="Tahoma" w:hAnsi="Tahoma" w:hint="cs"/>
          <w:sz w:val="24"/>
          <w:rtl/>
        </w:rPr>
        <w:t xml:space="preserve"> مگر</w:t>
      </w:r>
      <w:r w:rsidR="00F209E1">
        <w:rPr>
          <w:rFonts w:ascii="Tahoma" w:hAnsi="Tahoma" w:hint="cs"/>
          <w:sz w:val="24"/>
          <w:rtl/>
        </w:rPr>
        <w:t xml:space="preserve"> این که قرینه ایی در کار باشد.</w:t>
      </w:r>
    </w:p>
    <w:p w:rsidR="00F209E1" w:rsidRDefault="00F209E1" w:rsidP="000A7C87">
      <w:pPr>
        <w:spacing w:line="360" w:lineRule="auto"/>
        <w:jc w:val="lowKashida"/>
        <w:rPr>
          <w:rFonts w:ascii="Tahoma" w:hAnsi="Tahoma"/>
          <w:sz w:val="24"/>
          <w:rtl/>
        </w:rPr>
      </w:pPr>
      <w:r>
        <w:rPr>
          <w:rFonts w:ascii="Tahoma" w:hAnsi="Tahoma" w:hint="cs"/>
          <w:sz w:val="24"/>
          <w:rtl/>
        </w:rPr>
        <w:t>ایشان از بین همه این اموری که موضوع قرار میگیرد، مفهومی مثل مفهوم حق و باطل را جدا می کند، چون مفهوم حق و باطل از نگاه افراد مختلف است، اگر کلمۀ حق و باطل در لسان قانون گذار آمد، باید مراجعه کرد و فهمید که نگرش این قانون کذار به حق و باطل چیست؟</w:t>
      </w:r>
    </w:p>
    <w:p w:rsidR="00F209E1" w:rsidRDefault="00F209E1" w:rsidP="000A7C87">
      <w:pPr>
        <w:spacing w:line="360" w:lineRule="auto"/>
        <w:jc w:val="lowKashida"/>
        <w:rPr>
          <w:rFonts w:ascii="Tahoma" w:hAnsi="Tahoma"/>
          <w:sz w:val="24"/>
          <w:rtl/>
        </w:rPr>
      </w:pPr>
      <w:r>
        <w:rPr>
          <w:rFonts w:ascii="Tahoma" w:hAnsi="Tahoma" w:hint="cs"/>
          <w:sz w:val="24"/>
          <w:rtl/>
        </w:rPr>
        <w:t>قرآن کریم می فرماید</w:t>
      </w:r>
      <w:r w:rsidR="00857ED8">
        <w:rPr>
          <w:rFonts w:ascii="Tahoma" w:hAnsi="Tahoma" w:hint="cs"/>
          <w:sz w:val="24"/>
          <w:rtl/>
        </w:rPr>
        <w:t>:</w:t>
      </w:r>
      <w:r>
        <w:rPr>
          <w:rFonts w:ascii="Tahoma" w:hAnsi="Tahoma" w:hint="cs"/>
          <w:sz w:val="24"/>
          <w:rtl/>
        </w:rPr>
        <w:t xml:space="preserve"> </w:t>
      </w:r>
      <w:r w:rsidR="00857ED8">
        <w:rPr>
          <w:rFonts w:ascii="Tahoma" w:hAnsi="Tahoma" w:hint="cs"/>
          <w:sz w:val="24"/>
          <w:rtl/>
        </w:rPr>
        <w:t>«</w:t>
      </w:r>
      <w:r>
        <w:rPr>
          <w:rFonts w:ascii="Tahoma" w:hAnsi="Tahoma" w:hint="cs"/>
          <w:sz w:val="24"/>
          <w:rtl/>
        </w:rPr>
        <w:t>لا تاکلوا اموالکم بینکم بالباطل</w:t>
      </w:r>
      <w:r w:rsidR="00857ED8">
        <w:rPr>
          <w:rFonts w:ascii="Tahoma" w:hAnsi="Tahoma" w:hint="cs"/>
          <w:sz w:val="24"/>
          <w:rtl/>
        </w:rPr>
        <w:t>»</w:t>
      </w:r>
      <w:r w:rsidR="00857ED8">
        <w:rPr>
          <w:rStyle w:val="FootnoteReference"/>
          <w:rFonts w:ascii="Tahoma" w:hAnsi="Tahoma"/>
          <w:sz w:val="24"/>
          <w:rtl/>
        </w:rPr>
        <w:footnoteReference w:id="1"/>
      </w:r>
      <w:r>
        <w:rPr>
          <w:rFonts w:ascii="Tahoma" w:hAnsi="Tahoma" w:hint="cs"/>
          <w:sz w:val="24"/>
          <w:rtl/>
        </w:rPr>
        <w:t>. باطل چیست؟ درست است مراد واقع باطل است اما مراد از باطل در نزد قانون گذار چیست؟ درست است که منطور از باطل واقع باطل است اما نظر ها در مورد باطل نظر</w:t>
      </w:r>
      <w:r w:rsidR="00857ED8">
        <w:rPr>
          <w:rFonts w:ascii="Tahoma" w:hAnsi="Tahoma" w:hint="cs"/>
          <w:sz w:val="24"/>
          <w:rtl/>
        </w:rPr>
        <w:t xml:space="preserve"> ها متفاوت است. مرا</w:t>
      </w:r>
      <w:r>
        <w:rPr>
          <w:rFonts w:ascii="Tahoma" w:hAnsi="Tahoma" w:hint="cs"/>
          <w:sz w:val="24"/>
          <w:rtl/>
        </w:rPr>
        <w:t>د</w:t>
      </w:r>
      <w:r w:rsidR="00857ED8">
        <w:rPr>
          <w:rFonts w:ascii="Tahoma" w:hAnsi="Tahoma" w:hint="cs"/>
          <w:sz w:val="24"/>
          <w:rtl/>
        </w:rPr>
        <w:t xml:space="preserve"> </w:t>
      </w:r>
      <w:r>
        <w:rPr>
          <w:rFonts w:ascii="Tahoma" w:hAnsi="Tahoma" w:hint="cs"/>
          <w:sz w:val="24"/>
          <w:rtl/>
        </w:rPr>
        <w:t>همان پیزی است که قانون گذار ان را باطل قرار داد هاست.</w:t>
      </w:r>
    </w:p>
    <w:p w:rsidR="00F209E1" w:rsidRDefault="00F209E1" w:rsidP="000A7C87">
      <w:pPr>
        <w:spacing w:line="360" w:lineRule="auto"/>
        <w:jc w:val="lowKashida"/>
        <w:rPr>
          <w:rFonts w:ascii="Tahoma" w:hAnsi="Tahoma"/>
          <w:sz w:val="24"/>
          <w:rtl/>
        </w:rPr>
      </w:pPr>
      <w:r>
        <w:rPr>
          <w:rFonts w:ascii="Tahoma" w:hAnsi="Tahoma" w:hint="cs"/>
          <w:sz w:val="24"/>
          <w:rtl/>
        </w:rPr>
        <w:t xml:space="preserve">به عبارت دیگر وقتی کلمۀ حق یا باطل در لسان دلیلی </w:t>
      </w:r>
      <w:r w:rsidR="007C4D6A">
        <w:rPr>
          <w:rFonts w:ascii="Tahoma" w:hAnsi="Tahoma" w:hint="cs"/>
          <w:sz w:val="24"/>
          <w:rtl/>
        </w:rPr>
        <w:t>اخذ می شود چون این دو کلمه ماهیت</w:t>
      </w:r>
      <w:r>
        <w:rPr>
          <w:rFonts w:ascii="Tahoma" w:hAnsi="Tahoma" w:hint="cs"/>
          <w:sz w:val="24"/>
          <w:rtl/>
        </w:rPr>
        <w:t xml:space="preserve"> جعلی و حکمی دارند . ماهیات جعلیه واقعیت شان به همان جعل و اعتبار است، این جا معیار عرف خود قانون گذار است و غیر از عرف قانون گذار را معیار قرار دادن، صحیح نیست و لذا این که بعضی از فقهاء در ذیل آیۀ</w:t>
      </w:r>
      <w:r w:rsidR="00857ED8">
        <w:rPr>
          <w:rFonts w:ascii="Tahoma" w:hAnsi="Tahoma" w:hint="cs"/>
          <w:sz w:val="24"/>
          <w:rtl/>
        </w:rPr>
        <w:t>:</w:t>
      </w:r>
      <w:r>
        <w:rPr>
          <w:rFonts w:ascii="Tahoma" w:hAnsi="Tahoma" w:hint="cs"/>
          <w:sz w:val="24"/>
          <w:rtl/>
        </w:rPr>
        <w:t xml:space="preserve"> </w:t>
      </w:r>
      <w:r w:rsidR="00857ED8">
        <w:rPr>
          <w:rFonts w:ascii="Tahoma" w:hAnsi="Tahoma" w:hint="cs"/>
          <w:sz w:val="24"/>
          <w:rtl/>
        </w:rPr>
        <w:t>«</w:t>
      </w:r>
      <w:r>
        <w:rPr>
          <w:rFonts w:ascii="Tahoma" w:hAnsi="Tahoma" w:hint="cs"/>
          <w:sz w:val="24"/>
          <w:rtl/>
        </w:rPr>
        <w:t>لا تاکلوا اموالکم بینکم بالباطل</w:t>
      </w:r>
      <w:r w:rsidR="00857ED8">
        <w:rPr>
          <w:rFonts w:ascii="Tahoma" w:hAnsi="Tahoma" w:hint="cs"/>
          <w:sz w:val="24"/>
          <w:rtl/>
        </w:rPr>
        <w:t>»</w:t>
      </w:r>
      <w:r w:rsidR="00857ED8">
        <w:rPr>
          <w:rStyle w:val="FootnoteReference"/>
          <w:rFonts w:ascii="Tahoma" w:hAnsi="Tahoma"/>
          <w:sz w:val="24"/>
          <w:rtl/>
        </w:rPr>
        <w:footnoteReference w:id="2"/>
      </w:r>
      <w:r>
        <w:rPr>
          <w:rFonts w:ascii="Tahoma" w:hAnsi="Tahoma" w:hint="cs"/>
          <w:sz w:val="24"/>
          <w:rtl/>
        </w:rPr>
        <w:t>، باطل عرفی را معیار قرار می دهند، یعنی عرف عام، این صحیح نیست.</w:t>
      </w:r>
    </w:p>
    <w:p w:rsidR="00F209E1" w:rsidRDefault="00F209E1" w:rsidP="000A7C87">
      <w:pPr>
        <w:spacing w:line="360" w:lineRule="auto"/>
        <w:jc w:val="lowKashida"/>
        <w:rPr>
          <w:rFonts w:ascii="Tahoma" w:hAnsi="Tahoma"/>
          <w:sz w:val="24"/>
          <w:rtl/>
        </w:rPr>
      </w:pPr>
      <w:r>
        <w:rPr>
          <w:rFonts w:ascii="Tahoma" w:hAnsi="Tahoma" w:hint="cs"/>
          <w:sz w:val="24"/>
          <w:rtl/>
        </w:rPr>
        <w:t>آنچه ایشان به عنوان اصل اول خود بیان می کند این است که به بیان ما، سه صورت ما تصور می کنیم:</w:t>
      </w:r>
    </w:p>
    <w:p w:rsidR="00F209E1" w:rsidRDefault="00F209E1" w:rsidP="00F209E1">
      <w:pPr>
        <w:pStyle w:val="ListParagraph"/>
        <w:numPr>
          <w:ilvl w:val="0"/>
          <w:numId w:val="32"/>
        </w:numPr>
        <w:spacing w:line="360" w:lineRule="auto"/>
        <w:jc w:val="lowKashida"/>
        <w:rPr>
          <w:rFonts w:ascii="Tahoma" w:hAnsi="Tahoma"/>
          <w:sz w:val="24"/>
        </w:rPr>
      </w:pPr>
      <w:r>
        <w:rPr>
          <w:rFonts w:ascii="Tahoma" w:hAnsi="Tahoma" w:hint="cs"/>
          <w:sz w:val="24"/>
          <w:rtl/>
        </w:rPr>
        <w:t>آن جا که موضوع حکم توسط خود شارع با قرائن متصله و یا منفصله معلوم شد، و خود شارع کیفیت تطبیق را بیان کرده است.</w:t>
      </w:r>
    </w:p>
    <w:p w:rsidR="00F209E1" w:rsidRDefault="00F209E1" w:rsidP="00F209E1">
      <w:pPr>
        <w:pStyle w:val="ListParagraph"/>
        <w:numPr>
          <w:ilvl w:val="0"/>
          <w:numId w:val="32"/>
        </w:numPr>
        <w:spacing w:line="360" w:lineRule="auto"/>
        <w:jc w:val="lowKashida"/>
        <w:rPr>
          <w:rFonts w:ascii="Tahoma" w:hAnsi="Tahoma"/>
          <w:sz w:val="24"/>
        </w:rPr>
      </w:pPr>
      <w:r>
        <w:rPr>
          <w:rFonts w:ascii="Tahoma" w:hAnsi="Tahoma" w:hint="cs"/>
          <w:sz w:val="24"/>
          <w:rtl/>
        </w:rPr>
        <w:t>مواردی که موضوع حکم، جزء اموری است که دیدگاه های قانون گذار ها متفاوت است مثل دو کلمۀ حق و باطل. این جا معیار تطبیق عرف خود قانون گذار است</w:t>
      </w:r>
      <w:r w:rsidR="003421A2">
        <w:rPr>
          <w:rFonts w:ascii="Tahoma" w:hAnsi="Tahoma" w:hint="cs"/>
          <w:sz w:val="24"/>
          <w:rtl/>
        </w:rPr>
        <w:t>.</w:t>
      </w:r>
    </w:p>
    <w:p w:rsidR="003421A2" w:rsidRDefault="003421A2" w:rsidP="00F209E1">
      <w:pPr>
        <w:pStyle w:val="ListParagraph"/>
        <w:numPr>
          <w:ilvl w:val="0"/>
          <w:numId w:val="32"/>
        </w:numPr>
        <w:spacing w:line="360" w:lineRule="auto"/>
        <w:jc w:val="lowKashida"/>
        <w:rPr>
          <w:rFonts w:ascii="Tahoma" w:hAnsi="Tahoma"/>
          <w:sz w:val="24"/>
        </w:rPr>
      </w:pPr>
      <w:r>
        <w:rPr>
          <w:rFonts w:ascii="Tahoma" w:hAnsi="Tahoma" w:hint="cs"/>
          <w:sz w:val="24"/>
          <w:rtl/>
        </w:rPr>
        <w:t>مواردی غیر از دو مورد پیش</w:t>
      </w:r>
      <w:r w:rsidR="00857ED8">
        <w:rPr>
          <w:rFonts w:ascii="Tahoma" w:hAnsi="Tahoma" w:hint="cs"/>
          <w:sz w:val="24"/>
          <w:rtl/>
        </w:rPr>
        <w:t>ین. فعلا نمی گوییم مرجع چیست ام</w:t>
      </w:r>
      <w:r>
        <w:rPr>
          <w:rFonts w:ascii="Tahoma" w:hAnsi="Tahoma" w:hint="cs"/>
          <w:sz w:val="24"/>
          <w:rtl/>
        </w:rPr>
        <w:t>ا</w:t>
      </w:r>
      <w:r w:rsidR="00857ED8">
        <w:rPr>
          <w:rFonts w:ascii="Tahoma" w:hAnsi="Tahoma" w:hint="cs"/>
          <w:sz w:val="24"/>
          <w:rtl/>
        </w:rPr>
        <w:t xml:space="preserve"> </w:t>
      </w:r>
      <w:r>
        <w:rPr>
          <w:rFonts w:ascii="Tahoma" w:hAnsi="Tahoma" w:hint="cs"/>
          <w:sz w:val="24"/>
          <w:rtl/>
        </w:rPr>
        <w:t>اصلی که تاسیس می کنیم این است که باید خود آن موضوع واقعیت خارجی پیدا کند.</w:t>
      </w:r>
    </w:p>
    <w:p w:rsidR="003421A2" w:rsidRDefault="003421A2" w:rsidP="003421A2">
      <w:pPr>
        <w:pStyle w:val="ListParagraph"/>
        <w:spacing w:line="360" w:lineRule="auto"/>
        <w:jc w:val="lowKashida"/>
        <w:rPr>
          <w:rFonts w:ascii="Tahoma" w:hAnsi="Tahoma"/>
          <w:sz w:val="24"/>
          <w:rtl/>
        </w:rPr>
      </w:pPr>
      <w:r>
        <w:rPr>
          <w:rFonts w:ascii="Tahoma" w:hAnsi="Tahoma" w:hint="cs"/>
          <w:sz w:val="24"/>
          <w:rtl/>
        </w:rPr>
        <w:t>آب مطهر است یعنی واقعا باید آب باشد.</w:t>
      </w:r>
    </w:p>
    <w:p w:rsidR="003421A2" w:rsidRDefault="003421A2" w:rsidP="003421A2">
      <w:pPr>
        <w:pStyle w:val="ListParagraph"/>
        <w:spacing w:line="360" w:lineRule="auto"/>
        <w:jc w:val="lowKashida"/>
        <w:rPr>
          <w:rFonts w:ascii="Tahoma" w:hAnsi="Tahoma"/>
          <w:sz w:val="24"/>
          <w:rtl/>
        </w:rPr>
      </w:pPr>
      <w:r>
        <w:rPr>
          <w:rFonts w:ascii="Tahoma" w:hAnsi="Tahoma" w:hint="cs"/>
          <w:sz w:val="24"/>
          <w:rtl/>
        </w:rPr>
        <w:t>اگر گ</w:t>
      </w:r>
      <w:r w:rsidR="00154E51">
        <w:rPr>
          <w:rFonts w:ascii="Tahoma" w:hAnsi="Tahoma" w:hint="cs"/>
          <w:sz w:val="24"/>
          <w:rtl/>
        </w:rPr>
        <w:t>فت مجنون در برهه ایی زا سال ذکا</w:t>
      </w:r>
      <w:r>
        <w:rPr>
          <w:rFonts w:ascii="Tahoma" w:hAnsi="Tahoma" w:hint="cs"/>
          <w:sz w:val="24"/>
          <w:rtl/>
        </w:rPr>
        <w:t>ت</w:t>
      </w:r>
      <w:r w:rsidR="00154E51">
        <w:rPr>
          <w:rFonts w:ascii="Tahoma" w:hAnsi="Tahoma" w:hint="cs"/>
          <w:sz w:val="24"/>
          <w:rtl/>
        </w:rPr>
        <w:t xml:space="preserve"> </w:t>
      </w:r>
      <w:r>
        <w:rPr>
          <w:rFonts w:ascii="Tahoma" w:hAnsi="Tahoma" w:hint="cs"/>
          <w:sz w:val="24"/>
          <w:rtl/>
        </w:rPr>
        <w:t>برای او واجب نیست، واقع مجنون برای او مراد است و نیز مثال های دیگر.</w:t>
      </w:r>
    </w:p>
    <w:p w:rsidR="003421A2" w:rsidRDefault="00154E51" w:rsidP="003421A2">
      <w:pPr>
        <w:spacing w:line="360" w:lineRule="auto"/>
        <w:jc w:val="lowKashida"/>
        <w:rPr>
          <w:rFonts w:ascii="Tahoma" w:hAnsi="Tahoma"/>
          <w:sz w:val="24"/>
          <w:rtl/>
        </w:rPr>
      </w:pPr>
      <w:r>
        <w:rPr>
          <w:rFonts w:ascii="Tahoma" w:hAnsi="Tahoma" w:hint="cs"/>
          <w:sz w:val="24"/>
          <w:rtl/>
        </w:rPr>
        <w:t>حال نتیجۀ این ا</w:t>
      </w:r>
      <w:r w:rsidR="003421A2">
        <w:rPr>
          <w:rFonts w:ascii="Tahoma" w:hAnsi="Tahoma" w:hint="cs"/>
          <w:sz w:val="24"/>
          <w:rtl/>
        </w:rPr>
        <w:t>صل اول، اصل دو ماست و ان این است که شما هر مرجعی فرمود متکفل تشخیص مصداق است، آن مرجع نظر اش موضوعیت و اصالت ندارد، طریقیت محض است</w:t>
      </w:r>
      <w:r>
        <w:rPr>
          <w:rFonts w:ascii="Tahoma" w:hAnsi="Tahoma" w:hint="cs"/>
          <w:sz w:val="24"/>
          <w:rtl/>
        </w:rPr>
        <w:t>؛</w:t>
      </w:r>
      <w:r w:rsidR="003421A2">
        <w:rPr>
          <w:rFonts w:ascii="Tahoma" w:hAnsi="Tahoma" w:hint="cs"/>
          <w:sz w:val="24"/>
          <w:rtl/>
        </w:rPr>
        <w:t xml:space="preserve"> لذا اگر دیدیم آن مرجع جایی اشتباه </w:t>
      </w:r>
      <w:r w:rsidR="003421A2">
        <w:rPr>
          <w:rFonts w:ascii="Tahoma" w:hAnsi="Tahoma" w:hint="cs"/>
          <w:sz w:val="24"/>
          <w:rtl/>
        </w:rPr>
        <w:lastRenderedPageBreak/>
        <w:t>کرده است، به اشتباه آن مرجع (چه عقل و چه عرف) پی بردیم دیگر آن مرجع در آن خصوص اعتباری ندارد مثال اگر گفتیم مرجع در تشخیص خمر عقل است و من دیدم جایی عقل خطا کرده است. یا مرجع در تشخیص خمر عرف است و عرف خطا کرده است و این جا خمر نبود . دیگر این جا من که عالم به این اشتباه شدم نمی توانم بگویم باز هم مرجع همان عرف خواهد بود، چون در اصل اول گفتیم که مرجع واقع است و این جا ما به واقع خارجی طبق نظر عرف نمی رسیم پس معیاری در این جا نیست.</w:t>
      </w:r>
    </w:p>
    <w:p w:rsidR="00BD71F1" w:rsidRDefault="00BD71F1" w:rsidP="003421A2">
      <w:pPr>
        <w:spacing w:line="360" w:lineRule="auto"/>
        <w:jc w:val="lowKashida"/>
        <w:rPr>
          <w:rFonts w:ascii="Tahoma" w:hAnsi="Tahoma"/>
          <w:sz w:val="24"/>
          <w:rtl/>
        </w:rPr>
      </w:pPr>
      <w:r>
        <w:rPr>
          <w:rFonts w:ascii="Tahoma" w:hAnsi="Tahoma" w:hint="cs"/>
          <w:sz w:val="24"/>
          <w:rtl/>
        </w:rPr>
        <w:t xml:space="preserve">اصل سوم؛ این اصل سوم هم که باز مترتب بر اصل اول است و آن این است که تسامح و بی دقتی ممنوع. هر مرجعی که باشد چون معیار واقع است و خارج، آن معیار می گوید حتی دقیقه و ثانیه معیار است در آن جا که زمان معیار است. در معیار هایی که مکان است سانتیمتر اش هم معیار است. در شرایط طبیعی غیر از عسر و حرج از ثانیه و سانتیمتر هم نمی توان گذشت همان طور که معمولا ترازوی دقیق بکا می برند مگر مانعی در کار باشد. </w:t>
      </w:r>
    </w:p>
    <w:p w:rsidR="00BD71F1" w:rsidRDefault="00BD71F1" w:rsidP="003421A2">
      <w:pPr>
        <w:spacing w:line="360" w:lineRule="auto"/>
        <w:jc w:val="lowKashida"/>
        <w:rPr>
          <w:rFonts w:ascii="Tahoma" w:hAnsi="Tahoma"/>
          <w:sz w:val="24"/>
          <w:rtl/>
        </w:rPr>
      </w:pPr>
      <w:r>
        <w:rPr>
          <w:rFonts w:ascii="Tahoma" w:hAnsi="Tahoma" w:hint="cs"/>
          <w:sz w:val="24"/>
          <w:rtl/>
        </w:rPr>
        <w:t>پس این اصل سوم که معیار ها نباید مسامحی و بی دقتی درش بکار برده شود خود به خود نتیجه اصل اول است، واقع معیار است، دوم این که واقع موضوع است حال که واقع موضوع است پس مسامحة ممنوع است.</w:t>
      </w:r>
    </w:p>
    <w:p w:rsidR="00BD71F1" w:rsidRDefault="00C42645" w:rsidP="003421A2">
      <w:pPr>
        <w:spacing w:line="360" w:lineRule="auto"/>
        <w:jc w:val="lowKashida"/>
        <w:rPr>
          <w:rFonts w:ascii="Tahoma" w:hAnsi="Tahoma"/>
          <w:sz w:val="24"/>
          <w:rtl/>
        </w:rPr>
      </w:pPr>
      <w:r>
        <w:rPr>
          <w:rFonts w:ascii="Tahoma" w:hAnsi="Tahoma" w:hint="cs"/>
          <w:sz w:val="24"/>
          <w:rtl/>
        </w:rPr>
        <w:t xml:space="preserve">اصل چهارم: که نتیجه قهری اصول قبلی است این که اساسا نیاییم، خودمان در بند الفاظ قرار بدهیم، نه اصرار بر مرجعیت عرف </w:t>
      </w:r>
      <w:r w:rsidR="007C4D6A">
        <w:rPr>
          <w:rFonts w:ascii="Tahoma" w:hAnsi="Tahoma" w:hint="cs"/>
          <w:sz w:val="24"/>
          <w:rtl/>
        </w:rPr>
        <w:t>در امر تطبیق صحیح است و نه الحاح</w:t>
      </w:r>
      <w:bookmarkStart w:id="0" w:name="_GoBack"/>
      <w:bookmarkEnd w:id="0"/>
      <w:r>
        <w:rPr>
          <w:rFonts w:ascii="Tahoma" w:hAnsi="Tahoma" w:hint="cs"/>
          <w:sz w:val="24"/>
          <w:rtl/>
        </w:rPr>
        <w:t xml:space="preserve"> بر رد مرجعیت عرف. هیچ کدام از این ها پایۀ علمی ندارد. آن چه که صحیح است اصرار بر دقت در تطبیق و رد تسامح و بی دقتی است.</w:t>
      </w:r>
    </w:p>
    <w:p w:rsidR="00C42645" w:rsidRPr="003421A2" w:rsidRDefault="00C42645" w:rsidP="003421A2">
      <w:pPr>
        <w:spacing w:line="360" w:lineRule="auto"/>
        <w:jc w:val="lowKashida"/>
        <w:rPr>
          <w:rFonts w:ascii="Tahoma" w:hAnsi="Tahoma"/>
          <w:sz w:val="24"/>
          <w:rtl/>
        </w:rPr>
      </w:pPr>
      <w:r>
        <w:rPr>
          <w:rFonts w:ascii="Tahoma" w:hAnsi="Tahoma" w:hint="cs"/>
          <w:sz w:val="24"/>
          <w:rtl/>
        </w:rPr>
        <w:t>در ادامه ایشان می خواهد صلحی را بین گروه های مختلف از نظر مبنایی درست کند و آن این است که چه آنان که عرف عام را مرجع قرار می دهند و چه آنان که عرف عام ار در تطبیق مرجع قرار نمی دهند وبه عقل روی می آورند، هیچ اختلاف ملموسی با هم ندارند، هر د</w:t>
      </w:r>
      <w:r w:rsidR="00154E51">
        <w:rPr>
          <w:rFonts w:ascii="Tahoma" w:hAnsi="Tahoma" w:hint="cs"/>
          <w:sz w:val="24"/>
          <w:rtl/>
        </w:rPr>
        <w:t>و گروه مسامحه را در فرسخ، کر، م</w:t>
      </w:r>
      <w:r>
        <w:rPr>
          <w:rFonts w:ascii="Tahoma" w:hAnsi="Tahoma" w:hint="cs"/>
          <w:sz w:val="24"/>
          <w:rtl/>
        </w:rPr>
        <w:t>دت زمان بلوغ، عده و ده ها امر دیگر نمی پذیرند. لکن یک گروه نام اش را تطبیق عرفی دقیق می گذارد، دیگری نام اش را تطبیق دقی عقلی می گذارد. هر دو گروه رنگ خون را مانع تطهیر نمی دانند، اما یکی با عینک عرف دقی و دیگری با عینک عقل دقی و هر دو سخن این دو گروه دو بیان از یک واقعیت است، دو وصف از یک موصوف است نه دو سخن از دو واقعیت.</w:t>
      </w:r>
    </w:p>
    <w:p w:rsidR="00946426" w:rsidRPr="00D01C34" w:rsidRDefault="002F009D" w:rsidP="00D01C34">
      <w:pPr>
        <w:spacing w:line="360" w:lineRule="auto"/>
        <w:jc w:val="lowKashida"/>
        <w:rPr>
          <w:rFonts w:ascii="Tahoma" w:hAnsi="Tahoma"/>
          <w:sz w:val="24"/>
          <w:rtl/>
        </w:rPr>
      </w:pPr>
      <w:r w:rsidRPr="00D01C34">
        <w:rPr>
          <w:rFonts w:ascii="Tahoma" w:hAnsi="Tahoma" w:hint="cs"/>
          <w:sz w:val="24"/>
          <w:rtl/>
        </w:rPr>
        <w:t>و</w:t>
      </w:r>
      <w:r w:rsidR="00CA2007" w:rsidRPr="00D01C34">
        <w:rPr>
          <w:rFonts w:ascii="Tahoma" w:hAnsi="Tahoma" w:hint="cs"/>
          <w:sz w:val="24"/>
          <w:rtl/>
        </w:rPr>
        <w:t xml:space="preserve"> صلی</w:t>
      </w:r>
      <w:r w:rsidR="00946426" w:rsidRPr="00D01C34">
        <w:rPr>
          <w:rFonts w:ascii="Tahoma" w:hAnsi="Tahoma" w:hint="cs"/>
          <w:sz w:val="24"/>
          <w:rtl/>
        </w:rPr>
        <w:t xml:space="preserve"> الله علی محمدٍ و آله الطیّبین الطاهرین</w:t>
      </w:r>
      <w:r w:rsidR="00CE4CD3" w:rsidRPr="00D01C34">
        <w:rPr>
          <w:rFonts w:ascii="Tahoma" w:hAnsi="Tahoma" w:hint="cs"/>
          <w:sz w:val="24"/>
          <w:rtl/>
        </w:rPr>
        <w:t xml:space="preserve"> المعصومین</w:t>
      </w:r>
      <w:r w:rsidR="00946426" w:rsidRPr="00D01C34">
        <w:rPr>
          <w:rFonts w:ascii="Tahoma" w:hAnsi="Tahoma" w:hint="cs"/>
          <w:sz w:val="24"/>
          <w:rtl/>
        </w:rPr>
        <w:t>.</w:t>
      </w:r>
    </w:p>
    <w:sectPr w:rsidR="00946426" w:rsidRPr="00D01C34" w:rsidSect="00B05187">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3371" w:rsidRDefault="009C3371" w:rsidP="00842A39">
      <w:pPr>
        <w:spacing w:after="0" w:line="240" w:lineRule="auto"/>
      </w:pPr>
      <w:r>
        <w:separator/>
      </w:r>
    </w:p>
  </w:endnote>
  <w:endnote w:type="continuationSeparator" w:id="0">
    <w:p w:rsidR="009C3371" w:rsidRDefault="009C3371"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7C4D6A">
      <w:rPr>
        <w:rFonts w:ascii="Tahoma" w:hAnsi="Tahoma"/>
        <w:caps/>
        <w:noProof/>
        <w:sz w:val="24"/>
        <w:rtl/>
      </w:rPr>
      <w:t>2</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3371" w:rsidRDefault="009C3371" w:rsidP="00842A39">
      <w:pPr>
        <w:spacing w:after="0" w:line="240" w:lineRule="auto"/>
      </w:pPr>
      <w:r>
        <w:separator/>
      </w:r>
    </w:p>
  </w:footnote>
  <w:footnote w:type="continuationSeparator" w:id="0">
    <w:p w:rsidR="009C3371" w:rsidRDefault="009C3371" w:rsidP="00842A39">
      <w:pPr>
        <w:spacing w:after="0" w:line="240" w:lineRule="auto"/>
      </w:pPr>
      <w:r>
        <w:continuationSeparator/>
      </w:r>
    </w:p>
  </w:footnote>
  <w:footnote w:id="1">
    <w:p w:rsidR="00857ED8" w:rsidRDefault="00857ED8">
      <w:pPr>
        <w:pStyle w:val="FootnoteText"/>
        <w:rPr>
          <w:rtl/>
        </w:rPr>
      </w:pPr>
      <w:r>
        <w:rPr>
          <w:rStyle w:val="FootnoteReference"/>
        </w:rPr>
        <w:footnoteRef/>
      </w:r>
      <w:r>
        <w:rPr>
          <w:rtl/>
        </w:rPr>
        <w:t xml:space="preserve"> </w:t>
      </w:r>
      <w:r>
        <w:rPr>
          <w:rFonts w:hint="cs"/>
          <w:rtl/>
        </w:rPr>
        <w:t>البقرة: 188 و النساء: 29.</w:t>
      </w:r>
    </w:p>
  </w:footnote>
  <w:footnote w:id="2">
    <w:p w:rsidR="00857ED8" w:rsidRDefault="00857ED8">
      <w:pPr>
        <w:pStyle w:val="FootnoteText"/>
        <w:rPr>
          <w:rtl/>
        </w:rPr>
      </w:pPr>
      <w:r>
        <w:rPr>
          <w:rStyle w:val="FootnoteReference"/>
        </w:rPr>
        <w:footnoteRef/>
      </w:r>
      <w:r>
        <w:rPr>
          <w:rtl/>
        </w:rPr>
        <w:t xml:space="preserve"> </w:t>
      </w:r>
      <w:r>
        <w:rPr>
          <w:rFonts w:hint="cs"/>
          <w:rtl/>
        </w:rPr>
        <w:t>همان.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462A7A5"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AEF"/>
    <w:multiLevelType w:val="hybridMultilevel"/>
    <w:tmpl w:val="A300B020"/>
    <w:lvl w:ilvl="0" w:tplc="9D0AF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478AD"/>
    <w:multiLevelType w:val="hybridMultilevel"/>
    <w:tmpl w:val="6AF231FA"/>
    <w:lvl w:ilvl="0" w:tplc="3E2EF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470351"/>
    <w:multiLevelType w:val="hybridMultilevel"/>
    <w:tmpl w:val="09AA2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F9430E"/>
    <w:multiLevelType w:val="hybridMultilevel"/>
    <w:tmpl w:val="DBF26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D94298"/>
    <w:multiLevelType w:val="hybridMultilevel"/>
    <w:tmpl w:val="3078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B1043A"/>
    <w:multiLevelType w:val="hybridMultilevel"/>
    <w:tmpl w:val="E47A9B00"/>
    <w:lvl w:ilvl="0" w:tplc="688C3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E124C"/>
    <w:multiLevelType w:val="hybridMultilevel"/>
    <w:tmpl w:val="2A64C3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03944"/>
    <w:multiLevelType w:val="hybridMultilevel"/>
    <w:tmpl w:val="C11037E4"/>
    <w:lvl w:ilvl="0" w:tplc="6D6A0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59631E8"/>
    <w:multiLevelType w:val="hybridMultilevel"/>
    <w:tmpl w:val="A8E632B6"/>
    <w:lvl w:ilvl="0" w:tplc="34A03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B1D84"/>
    <w:multiLevelType w:val="hybridMultilevel"/>
    <w:tmpl w:val="EA16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B34295"/>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932108"/>
    <w:multiLevelType w:val="hybridMultilevel"/>
    <w:tmpl w:val="673A9E06"/>
    <w:lvl w:ilvl="0" w:tplc="B57AB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6D4F2A"/>
    <w:multiLevelType w:val="hybridMultilevel"/>
    <w:tmpl w:val="3EC68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A82FFB"/>
    <w:multiLevelType w:val="hybridMultilevel"/>
    <w:tmpl w:val="3E849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D056A"/>
    <w:multiLevelType w:val="hybridMultilevel"/>
    <w:tmpl w:val="312CF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D21143"/>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45EA4"/>
    <w:multiLevelType w:val="hybridMultilevel"/>
    <w:tmpl w:val="27AEC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872773"/>
    <w:multiLevelType w:val="hybridMultilevel"/>
    <w:tmpl w:val="3FFAB6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56308E"/>
    <w:multiLevelType w:val="hybridMultilevel"/>
    <w:tmpl w:val="2EB09E22"/>
    <w:lvl w:ilvl="0" w:tplc="14B4A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150DED"/>
    <w:multiLevelType w:val="hybridMultilevel"/>
    <w:tmpl w:val="A9047CA2"/>
    <w:lvl w:ilvl="0" w:tplc="B86474E6">
      <w:start w:val="1"/>
      <w:numFmt w:val="decimal"/>
      <w:lvlText w:val="%1-"/>
      <w:lvlJc w:val="left"/>
      <w:pPr>
        <w:ind w:left="1080" w:hanging="360"/>
      </w:pPr>
      <w:rPr>
        <w:rFonts w:ascii="Tahoma" w:eastAsiaTheme="minorHAnsi" w:hAnsi="Tahoma" w:cs="Tahom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BDF34BD"/>
    <w:multiLevelType w:val="hybridMultilevel"/>
    <w:tmpl w:val="D2FA5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44010F"/>
    <w:multiLevelType w:val="hybridMultilevel"/>
    <w:tmpl w:val="FF9E0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C84133"/>
    <w:multiLevelType w:val="hybridMultilevel"/>
    <w:tmpl w:val="08E83080"/>
    <w:lvl w:ilvl="0" w:tplc="37900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19C7983"/>
    <w:multiLevelType w:val="hybridMultilevel"/>
    <w:tmpl w:val="390AADF0"/>
    <w:lvl w:ilvl="0" w:tplc="9BAE0F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703BC2"/>
    <w:multiLevelType w:val="hybridMultilevel"/>
    <w:tmpl w:val="8990BCAC"/>
    <w:lvl w:ilvl="0" w:tplc="9B186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C3267C"/>
    <w:multiLevelType w:val="hybridMultilevel"/>
    <w:tmpl w:val="39EEDED0"/>
    <w:lvl w:ilvl="0" w:tplc="E7B83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F10E0D"/>
    <w:multiLevelType w:val="hybridMultilevel"/>
    <w:tmpl w:val="73DC3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BD6A81"/>
    <w:multiLevelType w:val="hybridMultilevel"/>
    <w:tmpl w:val="97C608C8"/>
    <w:lvl w:ilvl="0" w:tplc="176AA0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E67DF2"/>
    <w:multiLevelType w:val="hybridMultilevel"/>
    <w:tmpl w:val="D570D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810C67"/>
    <w:multiLevelType w:val="hybridMultilevel"/>
    <w:tmpl w:val="B3869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C46B8"/>
    <w:multiLevelType w:val="hybridMultilevel"/>
    <w:tmpl w:val="9D821C98"/>
    <w:lvl w:ilvl="0" w:tplc="EB083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781BC5"/>
    <w:multiLevelType w:val="hybridMultilevel"/>
    <w:tmpl w:val="887C701A"/>
    <w:lvl w:ilvl="0" w:tplc="DD78D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11"/>
  </w:num>
  <w:num w:numId="3">
    <w:abstractNumId w:val="2"/>
  </w:num>
  <w:num w:numId="4">
    <w:abstractNumId w:val="10"/>
  </w:num>
  <w:num w:numId="5">
    <w:abstractNumId w:val="15"/>
  </w:num>
  <w:num w:numId="6">
    <w:abstractNumId w:val="29"/>
  </w:num>
  <w:num w:numId="7">
    <w:abstractNumId w:val="12"/>
  </w:num>
  <w:num w:numId="8">
    <w:abstractNumId w:val="30"/>
  </w:num>
  <w:num w:numId="9">
    <w:abstractNumId w:val="17"/>
  </w:num>
  <w:num w:numId="10">
    <w:abstractNumId w:val="4"/>
  </w:num>
  <w:num w:numId="11">
    <w:abstractNumId w:val="18"/>
  </w:num>
  <w:num w:numId="12">
    <w:abstractNumId w:val="8"/>
  </w:num>
  <w:num w:numId="13">
    <w:abstractNumId w:val="21"/>
  </w:num>
  <w:num w:numId="14">
    <w:abstractNumId w:val="3"/>
  </w:num>
  <w:num w:numId="15">
    <w:abstractNumId w:val="1"/>
  </w:num>
  <w:num w:numId="16">
    <w:abstractNumId w:val="0"/>
  </w:num>
  <w:num w:numId="17">
    <w:abstractNumId w:val="7"/>
  </w:num>
  <w:num w:numId="18">
    <w:abstractNumId w:val="24"/>
  </w:num>
  <w:num w:numId="19">
    <w:abstractNumId w:val="5"/>
  </w:num>
  <w:num w:numId="20">
    <w:abstractNumId w:val="6"/>
  </w:num>
  <w:num w:numId="21">
    <w:abstractNumId w:val="9"/>
  </w:num>
  <w:num w:numId="22">
    <w:abstractNumId w:val="25"/>
  </w:num>
  <w:num w:numId="23">
    <w:abstractNumId w:val="20"/>
  </w:num>
  <w:num w:numId="24">
    <w:abstractNumId w:val="28"/>
  </w:num>
  <w:num w:numId="25">
    <w:abstractNumId w:val="13"/>
  </w:num>
  <w:num w:numId="26">
    <w:abstractNumId w:val="22"/>
  </w:num>
  <w:num w:numId="27">
    <w:abstractNumId w:val="14"/>
  </w:num>
  <w:num w:numId="28">
    <w:abstractNumId w:val="26"/>
  </w:num>
  <w:num w:numId="29">
    <w:abstractNumId w:val="19"/>
  </w:num>
  <w:num w:numId="30">
    <w:abstractNumId w:val="27"/>
  </w:num>
  <w:num w:numId="31">
    <w:abstractNumId w:val="23"/>
  </w:num>
  <w:num w:numId="32">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2570"/>
    <w:rsid w:val="000039F1"/>
    <w:rsid w:val="00007AF4"/>
    <w:rsid w:val="00007BA3"/>
    <w:rsid w:val="0001467C"/>
    <w:rsid w:val="00024E82"/>
    <w:rsid w:val="000321E5"/>
    <w:rsid w:val="00033439"/>
    <w:rsid w:val="00044108"/>
    <w:rsid w:val="000477E9"/>
    <w:rsid w:val="00052832"/>
    <w:rsid w:val="0005793A"/>
    <w:rsid w:val="00085160"/>
    <w:rsid w:val="00087685"/>
    <w:rsid w:val="00097356"/>
    <w:rsid w:val="000A58ED"/>
    <w:rsid w:val="000A7C87"/>
    <w:rsid w:val="000B3902"/>
    <w:rsid w:val="000B418D"/>
    <w:rsid w:val="000B48DA"/>
    <w:rsid w:val="000C3AE8"/>
    <w:rsid w:val="000C3CFE"/>
    <w:rsid w:val="000C6B1B"/>
    <w:rsid w:val="000C7D9D"/>
    <w:rsid w:val="000D2423"/>
    <w:rsid w:val="000E1090"/>
    <w:rsid w:val="000E13EE"/>
    <w:rsid w:val="000E32EE"/>
    <w:rsid w:val="000E45C7"/>
    <w:rsid w:val="000E5A67"/>
    <w:rsid w:val="000E5E99"/>
    <w:rsid w:val="000F0A4F"/>
    <w:rsid w:val="000F38C2"/>
    <w:rsid w:val="000F5028"/>
    <w:rsid w:val="000F72B4"/>
    <w:rsid w:val="001067C9"/>
    <w:rsid w:val="00113436"/>
    <w:rsid w:val="001168BB"/>
    <w:rsid w:val="00116B5D"/>
    <w:rsid w:val="001323F2"/>
    <w:rsid w:val="001325A7"/>
    <w:rsid w:val="00134B3D"/>
    <w:rsid w:val="00143822"/>
    <w:rsid w:val="00143D41"/>
    <w:rsid w:val="0015176A"/>
    <w:rsid w:val="00153A6E"/>
    <w:rsid w:val="00154B88"/>
    <w:rsid w:val="00154E51"/>
    <w:rsid w:val="001670E8"/>
    <w:rsid w:val="0016772D"/>
    <w:rsid w:val="0017534D"/>
    <w:rsid w:val="0018672F"/>
    <w:rsid w:val="0019330F"/>
    <w:rsid w:val="00193C41"/>
    <w:rsid w:val="00196779"/>
    <w:rsid w:val="001A4980"/>
    <w:rsid w:val="001A7DED"/>
    <w:rsid w:val="001B2D55"/>
    <w:rsid w:val="001B342F"/>
    <w:rsid w:val="001B6BEB"/>
    <w:rsid w:val="001C35A5"/>
    <w:rsid w:val="001C4559"/>
    <w:rsid w:val="001C49FB"/>
    <w:rsid w:val="001D5710"/>
    <w:rsid w:val="001D64EA"/>
    <w:rsid w:val="001E1DD2"/>
    <w:rsid w:val="001E5442"/>
    <w:rsid w:val="001E70CC"/>
    <w:rsid w:val="00210675"/>
    <w:rsid w:val="002124EA"/>
    <w:rsid w:val="00215CB0"/>
    <w:rsid w:val="0022102C"/>
    <w:rsid w:val="002243C4"/>
    <w:rsid w:val="00232ACA"/>
    <w:rsid w:val="00233EE5"/>
    <w:rsid w:val="00240BF0"/>
    <w:rsid w:val="00244282"/>
    <w:rsid w:val="00246AB0"/>
    <w:rsid w:val="002514E0"/>
    <w:rsid w:val="0025398A"/>
    <w:rsid w:val="00255173"/>
    <w:rsid w:val="00255BA1"/>
    <w:rsid w:val="0026338B"/>
    <w:rsid w:val="00263B56"/>
    <w:rsid w:val="002646A4"/>
    <w:rsid w:val="002676E3"/>
    <w:rsid w:val="00271AEF"/>
    <w:rsid w:val="0027256D"/>
    <w:rsid w:val="00272A35"/>
    <w:rsid w:val="00274236"/>
    <w:rsid w:val="00274BF6"/>
    <w:rsid w:val="00281825"/>
    <w:rsid w:val="00297049"/>
    <w:rsid w:val="002A05A9"/>
    <w:rsid w:val="002A264E"/>
    <w:rsid w:val="002A332D"/>
    <w:rsid w:val="002C2D9C"/>
    <w:rsid w:val="002C2DD3"/>
    <w:rsid w:val="002C2E80"/>
    <w:rsid w:val="002D0255"/>
    <w:rsid w:val="002D2AE6"/>
    <w:rsid w:val="002E18F7"/>
    <w:rsid w:val="002E1D09"/>
    <w:rsid w:val="002E27D2"/>
    <w:rsid w:val="002E332F"/>
    <w:rsid w:val="002F009D"/>
    <w:rsid w:val="002F18C6"/>
    <w:rsid w:val="003046D5"/>
    <w:rsid w:val="0032234C"/>
    <w:rsid w:val="00323902"/>
    <w:rsid w:val="00323DC9"/>
    <w:rsid w:val="003311C1"/>
    <w:rsid w:val="003338C4"/>
    <w:rsid w:val="003343E4"/>
    <w:rsid w:val="00335DB7"/>
    <w:rsid w:val="00336EA1"/>
    <w:rsid w:val="00341063"/>
    <w:rsid w:val="003419DB"/>
    <w:rsid w:val="003421A2"/>
    <w:rsid w:val="00350F83"/>
    <w:rsid w:val="0035581B"/>
    <w:rsid w:val="003562D2"/>
    <w:rsid w:val="00360D87"/>
    <w:rsid w:val="00372938"/>
    <w:rsid w:val="003817BC"/>
    <w:rsid w:val="00382FAE"/>
    <w:rsid w:val="00384966"/>
    <w:rsid w:val="00386F45"/>
    <w:rsid w:val="0039116D"/>
    <w:rsid w:val="00393DEC"/>
    <w:rsid w:val="00395C1E"/>
    <w:rsid w:val="00397932"/>
    <w:rsid w:val="003A15B5"/>
    <w:rsid w:val="003A3324"/>
    <w:rsid w:val="003B2B5A"/>
    <w:rsid w:val="003B43CF"/>
    <w:rsid w:val="003B544A"/>
    <w:rsid w:val="003C3ED6"/>
    <w:rsid w:val="003C53E9"/>
    <w:rsid w:val="003C5692"/>
    <w:rsid w:val="003C6280"/>
    <w:rsid w:val="003D7059"/>
    <w:rsid w:val="003E24B3"/>
    <w:rsid w:val="003F05EA"/>
    <w:rsid w:val="003F617B"/>
    <w:rsid w:val="00410F4A"/>
    <w:rsid w:val="00410FA8"/>
    <w:rsid w:val="00412F35"/>
    <w:rsid w:val="00422C12"/>
    <w:rsid w:val="00423599"/>
    <w:rsid w:val="00423B32"/>
    <w:rsid w:val="004277D6"/>
    <w:rsid w:val="00432700"/>
    <w:rsid w:val="004416D7"/>
    <w:rsid w:val="004465D3"/>
    <w:rsid w:val="004473FE"/>
    <w:rsid w:val="00447D16"/>
    <w:rsid w:val="00450696"/>
    <w:rsid w:val="00450BD0"/>
    <w:rsid w:val="0045131C"/>
    <w:rsid w:val="00454EB2"/>
    <w:rsid w:val="004558EC"/>
    <w:rsid w:val="004578B8"/>
    <w:rsid w:val="00463EED"/>
    <w:rsid w:val="0046776E"/>
    <w:rsid w:val="00470651"/>
    <w:rsid w:val="00470745"/>
    <w:rsid w:val="004743E7"/>
    <w:rsid w:val="00481536"/>
    <w:rsid w:val="00486B2D"/>
    <w:rsid w:val="00487EC4"/>
    <w:rsid w:val="00493053"/>
    <w:rsid w:val="004965DD"/>
    <w:rsid w:val="004A4DB6"/>
    <w:rsid w:val="004B2851"/>
    <w:rsid w:val="004B2ABC"/>
    <w:rsid w:val="004B6B87"/>
    <w:rsid w:val="004D400D"/>
    <w:rsid w:val="004D6470"/>
    <w:rsid w:val="004E5C3B"/>
    <w:rsid w:val="004F1639"/>
    <w:rsid w:val="004F1CF9"/>
    <w:rsid w:val="004F378F"/>
    <w:rsid w:val="00513CB8"/>
    <w:rsid w:val="00514C2D"/>
    <w:rsid w:val="00514CEC"/>
    <w:rsid w:val="0051535A"/>
    <w:rsid w:val="00515997"/>
    <w:rsid w:val="0052248A"/>
    <w:rsid w:val="00527AD7"/>
    <w:rsid w:val="0053173B"/>
    <w:rsid w:val="00533060"/>
    <w:rsid w:val="00534C87"/>
    <w:rsid w:val="005365E1"/>
    <w:rsid w:val="00540103"/>
    <w:rsid w:val="00550FC8"/>
    <w:rsid w:val="005531E4"/>
    <w:rsid w:val="00554CBB"/>
    <w:rsid w:val="00555BA1"/>
    <w:rsid w:val="00560ADC"/>
    <w:rsid w:val="005613CB"/>
    <w:rsid w:val="00562F93"/>
    <w:rsid w:val="00563DCF"/>
    <w:rsid w:val="005711A8"/>
    <w:rsid w:val="0058176D"/>
    <w:rsid w:val="00581DF8"/>
    <w:rsid w:val="005872E7"/>
    <w:rsid w:val="00587C06"/>
    <w:rsid w:val="00592207"/>
    <w:rsid w:val="00595A1D"/>
    <w:rsid w:val="005A2B9F"/>
    <w:rsid w:val="005A497F"/>
    <w:rsid w:val="005B06ED"/>
    <w:rsid w:val="005C2211"/>
    <w:rsid w:val="005C5C81"/>
    <w:rsid w:val="005C7BAA"/>
    <w:rsid w:val="005D17AB"/>
    <w:rsid w:val="005D2772"/>
    <w:rsid w:val="005D41B3"/>
    <w:rsid w:val="005D6CDE"/>
    <w:rsid w:val="005E266A"/>
    <w:rsid w:val="005F2260"/>
    <w:rsid w:val="005F22FD"/>
    <w:rsid w:val="005F5507"/>
    <w:rsid w:val="006056A8"/>
    <w:rsid w:val="00606A7B"/>
    <w:rsid w:val="00610F4C"/>
    <w:rsid w:val="006310CD"/>
    <w:rsid w:val="00632FFB"/>
    <w:rsid w:val="006354C6"/>
    <w:rsid w:val="0064250D"/>
    <w:rsid w:val="00650AA7"/>
    <w:rsid w:val="00653766"/>
    <w:rsid w:val="006568AB"/>
    <w:rsid w:val="00661E6B"/>
    <w:rsid w:val="006657BA"/>
    <w:rsid w:val="00665DE1"/>
    <w:rsid w:val="006727D2"/>
    <w:rsid w:val="006753D6"/>
    <w:rsid w:val="0068004E"/>
    <w:rsid w:val="00682A67"/>
    <w:rsid w:val="006843E3"/>
    <w:rsid w:val="006948EF"/>
    <w:rsid w:val="006B624A"/>
    <w:rsid w:val="006C215C"/>
    <w:rsid w:val="006C23D4"/>
    <w:rsid w:val="006C294F"/>
    <w:rsid w:val="006C3845"/>
    <w:rsid w:val="006C5448"/>
    <w:rsid w:val="006C6DEC"/>
    <w:rsid w:val="006D1209"/>
    <w:rsid w:val="006D1AF8"/>
    <w:rsid w:val="006E0B93"/>
    <w:rsid w:val="006E119E"/>
    <w:rsid w:val="006E4151"/>
    <w:rsid w:val="006F0B90"/>
    <w:rsid w:val="006F502F"/>
    <w:rsid w:val="00703A99"/>
    <w:rsid w:val="00704228"/>
    <w:rsid w:val="00704DC7"/>
    <w:rsid w:val="00706ECD"/>
    <w:rsid w:val="0070719B"/>
    <w:rsid w:val="00721B7C"/>
    <w:rsid w:val="00722F04"/>
    <w:rsid w:val="00726122"/>
    <w:rsid w:val="00727EBE"/>
    <w:rsid w:val="00730888"/>
    <w:rsid w:val="00730909"/>
    <w:rsid w:val="007353E4"/>
    <w:rsid w:val="00735FA1"/>
    <w:rsid w:val="00753DAE"/>
    <w:rsid w:val="00754333"/>
    <w:rsid w:val="00755A25"/>
    <w:rsid w:val="00756460"/>
    <w:rsid w:val="00760EDA"/>
    <w:rsid w:val="00763F7D"/>
    <w:rsid w:val="007700CE"/>
    <w:rsid w:val="007736AA"/>
    <w:rsid w:val="00773C5C"/>
    <w:rsid w:val="00775B47"/>
    <w:rsid w:val="007826D0"/>
    <w:rsid w:val="0078589A"/>
    <w:rsid w:val="007A2872"/>
    <w:rsid w:val="007A677A"/>
    <w:rsid w:val="007A6B0A"/>
    <w:rsid w:val="007B0897"/>
    <w:rsid w:val="007C0E64"/>
    <w:rsid w:val="007C159F"/>
    <w:rsid w:val="007C2746"/>
    <w:rsid w:val="007C4D6A"/>
    <w:rsid w:val="007C53AC"/>
    <w:rsid w:val="007D51B3"/>
    <w:rsid w:val="007D6202"/>
    <w:rsid w:val="007E31BC"/>
    <w:rsid w:val="007F02A8"/>
    <w:rsid w:val="007F2B99"/>
    <w:rsid w:val="007F7F92"/>
    <w:rsid w:val="00802109"/>
    <w:rsid w:val="00803A98"/>
    <w:rsid w:val="00804A64"/>
    <w:rsid w:val="00804C34"/>
    <w:rsid w:val="008053ED"/>
    <w:rsid w:val="00814F95"/>
    <w:rsid w:val="0081682D"/>
    <w:rsid w:val="00817A5C"/>
    <w:rsid w:val="00817B1B"/>
    <w:rsid w:val="008203E5"/>
    <w:rsid w:val="00830E4A"/>
    <w:rsid w:val="00833D27"/>
    <w:rsid w:val="00837B4A"/>
    <w:rsid w:val="00842A39"/>
    <w:rsid w:val="0084327E"/>
    <w:rsid w:val="00844436"/>
    <w:rsid w:val="008516AC"/>
    <w:rsid w:val="00851D66"/>
    <w:rsid w:val="00853A7F"/>
    <w:rsid w:val="00855A70"/>
    <w:rsid w:val="00857ED8"/>
    <w:rsid w:val="00873C85"/>
    <w:rsid w:val="0088165B"/>
    <w:rsid w:val="0088698E"/>
    <w:rsid w:val="0089000F"/>
    <w:rsid w:val="0089534F"/>
    <w:rsid w:val="008A2310"/>
    <w:rsid w:val="008B3CC8"/>
    <w:rsid w:val="008C3436"/>
    <w:rsid w:val="008C3FF6"/>
    <w:rsid w:val="008E11E9"/>
    <w:rsid w:val="008E1733"/>
    <w:rsid w:val="008E66D1"/>
    <w:rsid w:val="00904CE3"/>
    <w:rsid w:val="00915541"/>
    <w:rsid w:val="00924323"/>
    <w:rsid w:val="00924D3B"/>
    <w:rsid w:val="00931957"/>
    <w:rsid w:val="009414A4"/>
    <w:rsid w:val="00946426"/>
    <w:rsid w:val="00946FDE"/>
    <w:rsid w:val="00947750"/>
    <w:rsid w:val="00947EC9"/>
    <w:rsid w:val="00951F6E"/>
    <w:rsid w:val="0095666D"/>
    <w:rsid w:val="00957C9B"/>
    <w:rsid w:val="00965151"/>
    <w:rsid w:val="00966611"/>
    <w:rsid w:val="00966A71"/>
    <w:rsid w:val="009674F7"/>
    <w:rsid w:val="00972861"/>
    <w:rsid w:val="009753BA"/>
    <w:rsid w:val="009804A5"/>
    <w:rsid w:val="009819F6"/>
    <w:rsid w:val="00986B0E"/>
    <w:rsid w:val="00996371"/>
    <w:rsid w:val="009975E7"/>
    <w:rsid w:val="00997BA1"/>
    <w:rsid w:val="009A0EF9"/>
    <w:rsid w:val="009A33DF"/>
    <w:rsid w:val="009B32BA"/>
    <w:rsid w:val="009C3371"/>
    <w:rsid w:val="009C3F6C"/>
    <w:rsid w:val="009C6FA0"/>
    <w:rsid w:val="009D2F78"/>
    <w:rsid w:val="009F5C39"/>
    <w:rsid w:val="00A05EDE"/>
    <w:rsid w:val="00A10270"/>
    <w:rsid w:val="00A11AE2"/>
    <w:rsid w:val="00A11CB6"/>
    <w:rsid w:val="00A15EFA"/>
    <w:rsid w:val="00A23B5F"/>
    <w:rsid w:val="00A266D2"/>
    <w:rsid w:val="00A30646"/>
    <w:rsid w:val="00A32B63"/>
    <w:rsid w:val="00A32F93"/>
    <w:rsid w:val="00A34942"/>
    <w:rsid w:val="00A35043"/>
    <w:rsid w:val="00A37A8C"/>
    <w:rsid w:val="00A4259D"/>
    <w:rsid w:val="00A4335A"/>
    <w:rsid w:val="00A466AE"/>
    <w:rsid w:val="00A55EEE"/>
    <w:rsid w:val="00A561D4"/>
    <w:rsid w:val="00A567E9"/>
    <w:rsid w:val="00A73690"/>
    <w:rsid w:val="00A74D9F"/>
    <w:rsid w:val="00A82C09"/>
    <w:rsid w:val="00A85A2E"/>
    <w:rsid w:val="00A91096"/>
    <w:rsid w:val="00A95A6A"/>
    <w:rsid w:val="00A96762"/>
    <w:rsid w:val="00AA414D"/>
    <w:rsid w:val="00AA7B69"/>
    <w:rsid w:val="00AB0E89"/>
    <w:rsid w:val="00AB302E"/>
    <w:rsid w:val="00AB3423"/>
    <w:rsid w:val="00AB4BD6"/>
    <w:rsid w:val="00AB691B"/>
    <w:rsid w:val="00AC3DBF"/>
    <w:rsid w:val="00AC7B0F"/>
    <w:rsid w:val="00AD0B92"/>
    <w:rsid w:val="00AD169A"/>
    <w:rsid w:val="00AD1DB8"/>
    <w:rsid w:val="00AD2553"/>
    <w:rsid w:val="00AD7A59"/>
    <w:rsid w:val="00AD7FA9"/>
    <w:rsid w:val="00AE589F"/>
    <w:rsid w:val="00B05187"/>
    <w:rsid w:val="00B07D10"/>
    <w:rsid w:val="00B1276B"/>
    <w:rsid w:val="00B14E3E"/>
    <w:rsid w:val="00B14F48"/>
    <w:rsid w:val="00B24911"/>
    <w:rsid w:val="00B330C8"/>
    <w:rsid w:val="00B331A9"/>
    <w:rsid w:val="00B33F9D"/>
    <w:rsid w:val="00B34DA5"/>
    <w:rsid w:val="00B378AD"/>
    <w:rsid w:val="00B37C4F"/>
    <w:rsid w:val="00B40A34"/>
    <w:rsid w:val="00B44C53"/>
    <w:rsid w:val="00B47A46"/>
    <w:rsid w:val="00B558C0"/>
    <w:rsid w:val="00B562AD"/>
    <w:rsid w:val="00B8084E"/>
    <w:rsid w:val="00B852F1"/>
    <w:rsid w:val="00B85702"/>
    <w:rsid w:val="00B90B8D"/>
    <w:rsid w:val="00B92E8C"/>
    <w:rsid w:val="00B973D2"/>
    <w:rsid w:val="00BA3EB6"/>
    <w:rsid w:val="00BA65EA"/>
    <w:rsid w:val="00BB03EB"/>
    <w:rsid w:val="00BB06D1"/>
    <w:rsid w:val="00BB090F"/>
    <w:rsid w:val="00BB0C07"/>
    <w:rsid w:val="00BB1221"/>
    <w:rsid w:val="00BB18EF"/>
    <w:rsid w:val="00BB3CD3"/>
    <w:rsid w:val="00BC03A6"/>
    <w:rsid w:val="00BC0BC5"/>
    <w:rsid w:val="00BC0F03"/>
    <w:rsid w:val="00BD0648"/>
    <w:rsid w:val="00BD6CBC"/>
    <w:rsid w:val="00BD6EBF"/>
    <w:rsid w:val="00BD71F1"/>
    <w:rsid w:val="00BE35DF"/>
    <w:rsid w:val="00BF1DD3"/>
    <w:rsid w:val="00BF297F"/>
    <w:rsid w:val="00BF446C"/>
    <w:rsid w:val="00BF575D"/>
    <w:rsid w:val="00C161BA"/>
    <w:rsid w:val="00C2738D"/>
    <w:rsid w:val="00C34A84"/>
    <w:rsid w:val="00C36D92"/>
    <w:rsid w:val="00C42645"/>
    <w:rsid w:val="00C5139C"/>
    <w:rsid w:val="00C56C53"/>
    <w:rsid w:val="00C575EE"/>
    <w:rsid w:val="00C63806"/>
    <w:rsid w:val="00C650D7"/>
    <w:rsid w:val="00C663A5"/>
    <w:rsid w:val="00C814F4"/>
    <w:rsid w:val="00C838FF"/>
    <w:rsid w:val="00C87B08"/>
    <w:rsid w:val="00C9495A"/>
    <w:rsid w:val="00CA2007"/>
    <w:rsid w:val="00CA5842"/>
    <w:rsid w:val="00CA7858"/>
    <w:rsid w:val="00CA7EF7"/>
    <w:rsid w:val="00CB3F87"/>
    <w:rsid w:val="00CB6E1D"/>
    <w:rsid w:val="00CC0DEA"/>
    <w:rsid w:val="00CE2758"/>
    <w:rsid w:val="00CE3E1A"/>
    <w:rsid w:val="00CE4CD3"/>
    <w:rsid w:val="00CF5816"/>
    <w:rsid w:val="00D00276"/>
    <w:rsid w:val="00D01685"/>
    <w:rsid w:val="00D01C34"/>
    <w:rsid w:val="00D06F63"/>
    <w:rsid w:val="00D13BB5"/>
    <w:rsid w:val="00D2241B"/>
    <w:rsid w:val="00D228DA"/>
    <w:rsid w:val="00D240A0"/>
    <w:rsid w:val="00D2701E"/>
    <w:rsid w:val="00D351FE"/>
    <w:rsid w:val="00D43E5E"/>
    <w:rsid w:val="00D5255F"/>
    <w:rsid w:val="00D61ABA"/>
    <w:rsid w:val="00D82014"/>
    <w:rsid w:val="00D863A9"/>
    <w:rsid w:val="00D86CD2"/>
    <w:rsid w:val="00D87789"/>
    <w:rsid w:val="00D938A9"/>
    <w:rsid w:val="00D94AC1"/>
    <w:rsid w:val="00DB1421"/>
    <w:rsid w:val="00DB66EE"/>
    <w:rsid w:val="00DC0711"/>
    <w:rsid w:val="00DD36D4"/>
    <w:rsid w:val="00DD7076"/>
    <w:rsid w:val="00DE5B9A"/>
    <w:rsid w:val="00DE5EB9"/>
    <w:rsid w:val="00DF0772"/>
    <w:rsid w:val="00DF5C93"/>
    <w:rsid w:val="00DF7399"/>
    <w:rsid w:val="00E00A2A"/>
    <w:rsid w:val="00E045B9"/>
    <w:rsid w:val="00E139EB"/>
    <w:rsid w:val="00E15625"/>
    <w:rsid w:val="00E167EC"/>
    <w:rsid w:val="00E23068"/>
    <w:rsid w:val="00E26621"/>
    <w:rsid w:val="00E27893"/>
    <w:rsid w:val="00E31060"/>
    <w:rsid w:val="00E321A5"/>
    <w:rsid w:val="00E32F38"/>
    <w:rsid w:val="00E347CC"/>
    <w:rsid w:val="00E352EB"/>
    <w:rsid w:val="00E41827"/>
    <w:rsid w:val="00E46875"/>
    <w:rsid w:val="00E51C72"/>
    <w:rsid w:val="00E62093"/>
    <w:rsid w:val="00E7168D"/>
    <w:rsid w:val="00E719B2"/>
    <w:rsid w:val="00E84D0E"/>
    <w:rsid w:val="00E94EA8"/>
    <w:rsid w:val="00EA039D"/>
    <w:rsid w:val="00EA430F"/>
    <w:rsid w:val="00EA47C7"/>
    <w:rsid w:val="00EA57D1"/>
    <w:rsid w:val="00EB28A1"/>
    <w:rsid w:val="00EB34D8"/>
    <w:rsid w:val="00EB4C51"/>
    <w:rsid w:val="00EB5EE6"/>
    <w:rsid w:val="00EB6282"/>
    <w:rsid w:val="00EB65B6"/>
    <w:rsid w:val="00EB678A"/>
    <w:rsid w:val="00EB74C4"/>
    <w:rsid w:val="00EC035D"/>
    <w:rsid w:val="00EC1398"/>
    <w:rsid w:val="00EC4300"/>
    <w:rsid w:val="00EC44CB"/>
    <w:rsid w:val="00EC47E5"/>
    <w:rsid w:val="00EC6BC9"/>
    <w:rsid w:val="00ED15E6"/>
    <w:rsid w:val="00EE073E"/>
    <w:rsid w:val="00EE1116"/>
    <w:rsid w:val="00EE2301"/>
    <w:rsid w:val="00EE26A8"/>
    <w:rsid w:val="00EE30EA"/>
    <w:rsid w:val="00EE39B6"/>
    <w:rsid w:val="00EE5BC5"/>
    <w:rsid w:val="00EF3834"/>
    <w:rsid w:val="00F03275"/>
    <w:rsid w:val="00F040B3"/>
    <w:rsid w:val="00F0773F"/>
    <w:rsid w:val="00F1168B"/>
    <w:rsid w:val="00F1558D"/>
    <w:rsid w:val="00F209E1"/>
    <w:rsid w:val="00F20E3B"/>
    <w:rsid w:val="00F2225C"/>
    <w:rsid w:val="00F30941"/>
    <w:rsid w:val="00F3303E"/>
    <w:rsid w:val="00F47625"/>
    <w:rsid w:val="00F5617F"/>
    <w:rsid w:val="00F573F1"/>
    <w:rsid w:val="00F65B9C"/>
    <w:rsid w:val="00F676DA"/>
    <w:rsid w:val="00F7128B"/>
    <w:rsid w:val="00F73D96"/>
    <w:rsid w:val="00F74596"/>
    <w:rsid w:val="00F74AF4"/>
    <w:rsid w:val="00F74EA8"/>
    <w:rsid w:val="00F819C4"/>
    <w:rsid w:val="00F859C3"/>
    <w:rsid w:val="00F909BB"/>
    <w:rsid w:val="00F91336"/>
    <w:rsid w:val="00F93225"/>
    <w:rsid w:val="00F938C5"/>
    <w:rsid w:val="00F94595"/>
    <w:rsid w:val="00F94EB2"/>
    <w:rsid w:val="00F9560C"/>
    <w:rsid w:val="00FA0F4E"/>
    <w:rsid w:val="00FA1FAC"/>
    <w:rsid w:val="00FB2C89"/>
    <w:rsid w:val="00FB48EA"/>
    <w:rsid w:val="00FC2F40"/>
    <w:rsid w:val="00FC5230"/>
    <w:rsid w:val="00FD0101"/>
    <w:rsid w:val="00FD03C0"/>
    <w:rsid w:val="00FD2B3C"/>
    <w:rsid w:val="00FD5645"/>
    <w:rsid w:val="00FE33EA"/>
    <w:rsid w:val="00FE4BFF"/>
    <w:rsid w:val="00FE77E7"/>
    <w:rsid w:val="00FF22FE"/>
    <w:rsid w:val="00FF2776"/>
    <w:rsid w:val="00FF4072"/>
    <w:rsid w:val="00FF5DA4"/>
    <w:rsid w:val="00FF798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B415C"/>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dnoteText">
    <w:name w:val="endnote text"/>
    <w:basedOn w:val="Normal"/>
    <w:link w:val="EndnoteTextChar"/>
    <w:uiPriority w:val="99"/>
    <w:semiHidden/>
    <w:unhideWhenUsed/>
    <w:rsid w:val="00AC7B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7B0F"/>
    <w:rPr>
      <w:sz w:val="20"/>
      <w:szCs w:val="20"/>
    </w:rPr>
  </w:style>
  <w:style w:type="character" w:styleId="EndnoteReference">
    <w:name w:val="endnote reference"/>
    <w:basedOn w:val="DefaultParagraphFont"/>
    <w:uiPriority w:val="99"/>
    <w:semiHidden/>
    <w:unhideWhenUsed/>
    <w:rsid w:val="00AC7B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7883">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73478989">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24548983">
      <w:bodyDiv w:val="1"/>
      <w:marLeft w:val="0"/>
      <w:marRight w:val="0"/>
      <w:marTop w:val="0"/>
      <w:marBottom w:val="0"/>
      <w:divBdr>
        <w:top w:val="none" w:sz="0" w:space="0" w:color="auto"/>
        <w:left w:val="none" w:sz="0" w:space="0" w:color="auto"/>
        <w:bottom w:val="none" w:sz="0" w:space="0" w:color="auto"/>
        <w:right w:val="none" w:sz="0" w:space="0" w:color="auto"/>
      </w:divBdr>
    </w:div>
    <w:div w:id="139348842">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27542173">
      <w:bodyDiv w:val="1"/>
      <w:marLeft w:val="0"/>
      <w:marRight w:val="0"/>
      <w:marTop w:val="0"/>
      <w:marBottom w:val="0"/>
      <w:divBdr>
        <w:top w:val="none" w:sz="0" w:space="0" w:color="auto"/>
        <w:left w:val="none" w:sz="0" w:space="0" w:color="auto"/>
        <w:bottom w:val="none" w:sz="0" w:space="0" w:color="auto"/>
        <w:right w:val="none" w:sz="0" w:space="0" w:color="auto"/>
      </w:divBdr>
    </w:div>
    <w:div w:id="255409292">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68002483">
      <w:bodyDiv w:val="1"/>
      <w:marLeft w:val="0"/>
      <w:marRight w:val="0"/>
      <w:marTop w:val="0"/>
      <w:marBottom w:val="0"/>
      <w:divBdr>
        <w:top w:val="none" w:sz="0" w:space="0" w:color="auto"/>
        <w:left w:val="none" w:sz="0" w:space="0" w:color="auto"/>
        <w:bottom w:val="none" w:sz="0" w:space="0" w:color="auto"/>
        <w:right w:val="none" w:sz="0" w:space="0" w:color="auto"/>
      </w:divBdr>
    </w:div>
    <w:div w:id="303119394">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93091230">
      <w:bodyDiv w:val="1"/>
      <w:marLeft w:val="0"/>
      <w:marRight w:val="0"/>
      <w:marTop w:val="0"/>
      <w:marBottom w:val="0"/>
      <w:divBdr>
        <w:top w:val="none" w:sz="0" w:space="0" w:color="auto"/>
        <w:left w:val="none" w:sz="0" w:space="0" w:color="auto"/>
        <w:bottom w:val="none" w:sz="0" w:space="0" w:color="auto"/>
        <w:right w:val="none" w:sz="0" w:space="0" w:color="auto"/>
      </w:divBdr>
    </w:div>
    <w:div w:id="406419051">
      <w:bodyDiv w:val="1"/>
      <w:marLeft w:val="0"/>
      <w:marRight w:val="0"/>
      <w:marTop w:val="0"/>
      <w:marBottom w:val="0"/>
      <w:divBdr>
        <w:top w:val="none" w:sz="0" w:space="0" w:color="auto"/>
        <w:left w:val="none" w:sz="0" w:space="0" w:color="auto"/>
        <w:bottom w:val="none" w:sz="0" w:space="0" w:color="auto"/>
        <w:right w:val="none" w:sz="0" w:space="0" w:color="auto"/>
      </w:divBdr>
    </w:div>
    <w:div w:id="449906373">
      <w:bodyDiv w:val="1"/>
      <w:marLeft w:val="0"/>
      <w:marRight w:val="0"/>
      <w:marTop w:val="0"/>
      <w:marBottom w:val="0"/>
      <w:divBdr>
        <w:top w:val="none" w:sz="0" w:space="0" w:color="auto"/>
        <w:left w:val="none" w:sz="0" w:space="0" w:color="auto"/>
        <w:bottom w:val="none" w:sz="0" w:space="0" w:color="auto"/>
        <w:right w:val="none" w:sz="0" w:space="0" w:color="auto"/>
      </w:divBdr>
    </w:div>
    <w:div w:id="460270653">
      <w:bodyDiv w:val="1"/>
      <w:marLeft w:val="0"/>
      <w:marRight w:val="0"/>
      <w:marTop w:val="0"/>
      <w:marBottom w:val="0"/>
      <w:divBdr>
        <w:top w:val="none" w:sz="0" w:space="0" w:color="auto"/>
        <w:left w:val="none" w:sz="0" w:space="0" w:color="auto"/>
        <w:bottom w:val="none" w:sz="0" w:space="0" w:color="auto"/>
        <w:right w:val="none" w:sz="0" w:space="0" w:color="auto"/>
      </w:divBdr>
    </w:div>
    <w:div w:id="464665267">
      <w:bodyDiv w:val="1"/>
      <w:marLeft w:val="0"/>
      <w:marRight w:val="0"/>
      <w:marTop w:val="0"/>
      <w:marBottom w:val="0"/>
      <w:divBdr>
        <w:top w:val="none" w:sz="0" w:space="0" w:color="auto"/>
        <w:left w:val="none" w:sz="0" w:space="0" w:color="auto"/>
        <w:bottom w:val="none" w:sz="0" w:space="0" w:color="auto"/>
        <w:right w:val="none" w:sz="0" w:space="0" w:color="auto"/>
      </w:divBdr>
    </w:div>
    <w:div w:id="471337512">
      <w:bodyDiv w:val="1"/>
      <w:marLeft w:val="0"/>
      <w:marRight w:val="0"/>
      <w:marTop w:val="0"/>
      <w:marBottom w:val="0"/>
      <w:divBdr>
        <w:top w:val="none" w:sz="0" w:space="0" w:color="auto"/>
        <w:left w:val="none" w:sz="0" w:space="0" w:color="auto"/>
        <w:bottom w:val="none" w:sz="0" w:space="0" w:color="auto"/>
        <w:right w:val="none" w:sz="0" w:space="0" w:color="auto"/>
      </w:divBdr>
    </w:div>
    <w:div w:id="480195265">
      <w:bodyDiv w:val="1"/>
      <w:marLeft w:val="0"/>
      <w:marRight w:val="0"/>
      <w:marTop w:val="0"/>
      <w:marBottom w:val="0"/>
      <w:divBdr>
        <w:top w:val="none" w:sz="0" w:space="0" w:color="auto"/>
        <w:left w:val="none" w:sz="0" w:space="0" w:color="auto"/>
        <w:bottom w:val="none" w:sz="0" w:space="0" w:color="auto"/>
        <w:right w:val="none" w:sz="0" w:space="0" w:color="auto"/>
      </w:divBdr>
    </w:div>
    <w:div w:id="481701419">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07061821">
      <w:bodyDiv w:val="1"/>
      <w:marLeft w:val="0"/>
      <w:marRight w:val="0"/>
      <w:marTop w:val="0"/>
      <w:marBottom w:val="0"/>
      <w:divBdr>
        <w:top w:val="none" w:sz="0" w:space="0" w:color="auto"/>
        <w:left w:val="none" w:sz="0" w:space="0" w:color="auto"/>
        <w:bottom w:val="none" w:sz="0" w:space="0" w:color="auto"/>
        <w:right w:val="none" w:sz="0" w:space="0" w:color="auto"/>
      </w:divBdr>
    </w:div>
    <w:div w:id="513152546">
      <w:bodyDiv w:val="1"/>
      <w:marLeft w:val="0"/>
      <w:marRight w:val="0"/>
      <w:marTop w:val="0"/>
      <w:marBottom w:val="0"/>
      <w:divBdr>
        <w:top w:val="none" w:sz="0" w:space="0" w:color="auto"/>
        <w:left w:val="none" w:sz="0" w:space="0" w:color="auto"/>
        <w:bottom w:val="none" w:sz="0" w:space="0" w:color="auto"/>
        <w:right w:val="none" w:sz="0" w:space="0" w:color="auto"/>
      </w:divBdr>
    </w:div>
    <w:div w:id="520633809">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41282159">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21687246">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62709149">
      <w:bodyDiv w:val="1"/>
      <w:marLeft w:val="0"/>
      <w:marRight w:val="0"/>
      <w:marTop w:val="0"/>
      <w:marBottom w:val="0"/>
      <w:divBdr>
        <w:top w:val="none" w:sz="0" w:space="0" w:color="auto"/>
        <w:left w:val="none" w:sz="0" w:space="0" w:color="auto"/>
        <w:bottom w:val="none" w:sz="0" w:space="0" w:color="auto"/>
        <w:right w:val="none" w:sz="0" w:space="0" w:color="auto"/>
      </w:divBdr>
    </w:div>
    <w:div w:id="678045874">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45674">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27265520">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65660869">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38620855">
      <w:bodyDiv w:val="1"/>
      <w:marLeft w:val="0"/>
      <w:marRight w:val="0"/>
      <w:marTop w:val="0"/>
      <w:marBottom w:val="0"/>
      <w:divBdr>
        <w:top w:val="none" w:sz="0" w:space="0" w:color="auto"/>
        <w:left w:val="none" w:sz="0" w:space="0" w:color="auto"/>
        <w:bottom w:val="none" w:sz="0" w:space="0" w:color="auto"/>
        <w:right w:val="none" w:sz="0" w:space="0" w:color="auto"/>
      </w:divBdr>
    </w:div>
    <w:div w:id="855075514">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05144229">
      <w:bodyDiv w:val="1"/>
      <w:marLeft w:val="0"/>
      <w:marRight w:val="0"/>
      <w:marTop w:val="0"/>
      <w:marBottom w:val="0"/>
      <w:divBdr>
        <w:top w:val="none" w:sz="0" w:space="0" w:color="auto"/>
        <w:left w:val="none" w:sz="0" w:space="0" w:color="auto"/>
        <w:bottom w:val="none" w:sz="0" w:space="0" w:color="auto"/>
        <w:right w:val="none" w:sz="0" w:space="0" w:color="auto"/>
      </w:divBdr>
    </w:div>
    <w:div w:id="910239261">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43657394">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93893292">
      <w:bodyDiv w:val="1"/>
      <w:marLeft w:val="0"/>
      <w:marRight w:val="0"/>
      <w:marTop w:val="0"/>
      <w:marBottom w:val="0"/>
      <w:divBdr>
        <w:top w:val="none" w:sz="0" w:space="0" w:color="auto"/>
        <w:left w:val="none" w:sz="0" w:space="0" w:color="auto"/>
        <w:bottom w:val="none" w:sz="0" w:space="0" w:color="auto"/>
        <w:right w:val="none" w:sz="0" w:space="0" w:color="auto"/>
      </w:divBdr>
    </w:div>
    <w:div w:id="1101141326">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64512313">
      <w:bodyDiv w:val="1"/>
      <w:marLeft w:val="0"/>
      <w:marRight w:val="0"/>
      <w:marTop w:val="0"/>
      <w:marBottom w:val="0"/>
      <w:divBdr>
        <w:top w:val="none" w:sz="0" w:space="0" w:color="auto"/>
        <w:left w:val="none" w:sz="0" w:space="0" w:color="auto"/>
        <w:bottom w:val="none" w:sz="0" w:space="0" w:color="auto"/>
        <w:right w:val="none" w:sz="0" w:space="0" w:color="auto"/>
      </w:divBdr>
    </w:div>
    <w:div w:id="1164515898">
      <w:bodyDiv w:val="1"/>
      <w:marLeft w:val="0"/>
      <w:marRight w:val="0"/>
      <w:marTop w:val="0"/>
      <w:marBottom w:val="0"/>
      <w:divBdr>
        <w:top w:val="none" w:sz="0" w:space="0" w:color="auto"/>
        <w:left w:val="none" w:sz="0" w:space="0" w:color="auto"/>
        <w:bottom w:val="none" w:sz="0" w:space="0" w:color="auto"/>
        <w:right w:val="none" w:sz="0" w:space="0" w:color="auto"/>
      </w:divBdr>
    </w:div>
    <w:div w:id="1185707724">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197696428">
      <w:bodyDiv w:val="1"/>
      <w:marLeft w:val="0"/>
      <w:marRight w:val="0"/>
      <w:marTop w:val="0"/>
      <w:marBottom w:val="0"/>
      <w:divBdr>
        <w:top w:val="none" w:sz="0" w:space="0" w:color="auto"/>
        <w:left w:val="none" w:sz="0" w:space="0" w:color="auto"/>
        <w:bottom w:val="none" w:sz="0" w:space="0" w:color="auto"/>
        <w:right w:val="none" w:sz="0" w:space="0" w:color="auto"/>
      </w:divBdr>
    </w:div>
    <w:div w:id="1209684723">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29000093">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249582122">
      <w:bodyDiv w:val="1"/>
      <w:marLeft w:val="0"/>
      <w:marRight w:val="0"/>
      <w:marTop w:val="0"/>
      <w:marBottom w:val="0"/>
      <w:divBdr>
        <w:top w:val="none" w:sz="0" w:space="0" w:color="auto"/>
        <w:left w:val="none" w:sz="0" w:space="0" w:color="auto"/>
        <w:bottom w:val="none" w:sz="0" w:space="0" w:color="auto"/>
        <w:right w:val="none" w:sz="0" w:space="0" w:color="auto"/>
      </w:divBdr>
    </w:div>
    <w:div w:id="1274633064">
      <w:bodyDiv w:val="1"/>
      <w:marLeft w:val="0"/>
      <w:marRight w:val="0"/>
      <w:marTop w:val="0"/>
      <w:marBottom w:val="0"/>
      <w:divBdr>
        <w:top w:val="none" w:sz="0" w:space="0" w:color="auto"/>
        <w:left w:val="none" w:sz="0" w:space="0" w:color="auto"/>
        <w:bottom w:val="none" w:sz="0" w:space="0" w:color="auto"/>
        <w:right w:val="none" w:sz="0" w:space="0" w:color="auto"/>
      </w:divBdr>
    </w:div>
    <w:div w:id="1293828129">
      <w:bodyDiv w:val="1"/>
      <w:marLeft w:val="0"/>
      <w:marRight w:val="0"/>
      <w:marTop w:val="0"/>
      <w:marBottom w:val="0"/>
      <w:divBdr>
        <w:top w:val="none" w:sz="0" w:space="0" w:color="auto"/>
        <w:left w:val="none" w:sz="0" w:space="0" w:color="auto"/>
        <w:bottom w:val="none" w:sz="0" w:space="0" w:color="auto"/>
        <w:right w:val="none" w:sz="0" w:space="0" w:color="auto"/>
      </w:divBdr>
    </w:div>
    <w:div w:id="1295215294">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77850566">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16053906">
      <w:bodyDiv w:val="1"/>
      <w:marLeft w:val="0"/>
      <w:marRight w:val="0"/>
      <w:marTop w:val="0"/>
      <w:marBottom w:val="0"/>
      <w:divBdr>
        <w:top w:val="none" w:sz="0" w:space="0" w:color="auto"/>
        <w:left w:val="none" w:sz="0" w:space="0" w:color="auto"/>
        <w:bottom w:val="none" w:sz="0" w:space="0" w:color="auto"/>
        <w:right w:val="none" w:sz="0" w:space="0" w:color="auto"/>
      </w:divBdr>
    </w:div>
    <w:div w:id="1419712415">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55904328">
      <w:bodyDiv w:val="1"/>
      <w:marLeft w:val="0"/>
      <w:marRight w:val="0"/>
      <w:marTop w:val="0"/>
      <w:marBottom w:val="0"/>
      <w:divBdr>
        <w:top w:val="none" w:sz="0" w:space="0" w:color="auto"/>
        <w:left w:val="none" w:sz="0" w:space="0" w:color="auto"/>
        <w:bottom w:val="none" w:sz="0" w:space="0" w:color="auto"/>
        <w:right w:val="none" w:sz="0" w:space="0" w:color="auto"/>
      </w:divBdr>
    </w:div>
    <w:div w:id="1489439491">
      <w:bodyDiv w:val="1"/>
      <w:marLeft w:val="0"/>
      <w:marRight w:val="0"/>
      <w:marTop w:val="0"/>
      <w:marBottom w:val="0"/>
      <w:divBdr>
        <w:top w:val="none" w:sz="0" w:space="0" w:color="auto"/>
        <w:left w:val="none" w:sz="0" w:space="0" w:color="auto"/>
        <w:bottom w:val="none" w:sz="0" w:space="0" w:color="auto"/>
        <w:right w:val="none" w:sz="0" w:space="0" w:color="auto"/>
      </w:divBdr>
    </w:div>
    <w:div w:id="1490244920">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26795064">
      <w:bodyDiv w:val="1"/>
      <w:marLeft w:val="0"/>
      <w:marRight w:val="0"/>
      <w:marTop w:val="0"/>
      <w:marBottom w:val="0"/>
      <w:divBdr>
        <w:top w:val="none" w:sz="0" w:space="0" w:color="auto"/>
        <w:left w:val="none" w:sz="0" w:space="0" w:color="auto"/>
        <w:bottom w:val="none" w:sz="0" w:space="0" w:color="auto"/>
        <w:right w:val="none" w:sz="0" w:space="0" w:color="auto"/>
      </w:divBdr>
    </w:div>
    <w:div w:id="1581022344">
      <w:bodyDiv w:val="1"/>
      <w:marLeft w:val="0"/>
      <w:marRight w:val="0"/>
      <w:marTop w:val="0"/>
      <w:marBottom w:val="0"/>
      <w:divBdr>
        <w:top w:val="none" w:sz="0" w:space="0" w:color="auto"/>
        <w:left w:val="none" w:sz="0" w:space="0" w:color="auto"/>
        <w:bottom w:val="none" w:sz="0" w:space="0" w:color="auto"/>
        <w:right w:val="none" w:sz="0" w:space="0" w:color="auto"/>
      </w:divBdr>
    </w:div>
    <w:div w:id="1597863319">
      <w:bodyDiv w:val="1"/>
      <w:marLeft w:val="0"/>
      <w:marRight w:val="0"/>
      <w:marTop w:val="0"/>
      <w:marBottom w:val="0"/>
      <w:divBdr>
        <w:top w:val="none" w:sz="0" w:space="0" w:color="auto"/>
        <w:left w:val="none" w:sz="0" w:space="0" w:color="auto"/>
        <w:bottom w:val="none" w:sz="0" w:space="0" w:color="auto"/>
        <w:right w:val="none" w:sz="0" w:space="0" w:color="auto"/>
      </w:divBdr>
    </w:div>
    <w:div w:id="1642299380">
      <w:bodyDiv w:val="1"/>
      <w:marLeft w:val="0"/>
      <w:marRight w:val="0"/>
      <w:marTop w:val="0"/>
      <w:marBottom w:val="0"/>
      <w:divBdr>
        <w:top w:val="none" w:sz="0" w:space="0" w:color="auto"/>
        <w:left w:val="none" w:sz="0" w:space="0" w:color="auto"/>
        <w:bottom w:val="none" w:sz="0" w:space="0" w:color="auto"/>
        <w:right w:val="none" w:sz="0" w:space="0" w:color="auto"/>
      </w:divBdr>
    </w:div>
    <w:div w:id="165166969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91030355">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719209875">
      <w:bodyDiv w:val="1"/>
      <w:marLeft w:val="0"/>
      <w:marRight w:val="0"/>
      <w:marTop w:val="0"/>
      <w:marBottom w:val="0"/>
      <w:divBdr>
        <w:top w:val="none" w:sz="0" w:space="0" w:color="auto"/>
        <w:left w:val="none" w:sz="0" w:space="0" w:color="auto"/>
        <w:bottom w:val="none" w:sz="0" w:space="0" w:color="auto"/>
        <w:right w:val="none" w:sz="0" w:space="0" w:color="auto"/>
      </w:divBdr>
    </w:div>
    <w:div w:id="1776172833">
      <w:bodyDiv w:val="1"/>
      <w:marLeft w:val="0"/>
      <w:marRight w:val="0"/>
      <w:marTop w:val="0"/>
      <w:marBottom w:val="0"/>
      <w:divBdr>
        <w:top w:val="none" w:sz="0" w:space="0" w:color="auto"/>
        <w:left w:val="none" w:sz="0" w:space="0" w:color="auto"/>
        <w:bottom w:val="none" w:sz="0" w:space="0" w:color="auto"/>
        <w:right w:val="none" w:sz="0" w:space="0" w:color="auto"/>
      </w:divBdr>
    </w:div>
    <w:div w:id="1783956949">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500185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34119850">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4189245">
      <w:bodyDiv w:val="1"/>
      <w:marLeft w:val="0"/>
      <w:marRight w:val="0"/>
      <w:marTop w:val="0"/>
      <w:marBottom w:val="0"/>
      <w:divBdr>
        <w:top w:val="none" w:sz="0" w:space="0" w:color="auto"/>
        <w:left w:val="none" w:sz="0" w:space="0" w:color="auto"/>
        <w:bottom w:val="none" w:sz="0" w:space="0" w:color="auto"/>
        <w:right w:val="none" w:sz="0" w:space="0" w:color="auto"/>
      </w:divBdr>
    </w:div>
    <w:div w:id="1964994487">
      <w:bodyDiv w:val="1"/>
      <w:marLeft w:val="0"/>
      <w:marRight w:val="0"/>
      <w:marTop w:val="0"/>
      <w:marBottom w:val="0"/>
      <w:divBdr>
        <w:top w:val="none" w:sz="0" w:space="0" w:color="auto"/>
        <w:left w:val="none" w:sz="0" w:space="0" w:color="auto"/>
        <w:bottom w:val="none" w:sz="0" w:space="0" w:color="auto"/>
        <w:right w:val="none" w:sz="0" w:space="0" w:color="auto"/>
      </w:divBdr>
    </w:div>
    <w:div w:id="1969890434">
      <w:bodyDiv w:val="1"/>
      <w:marLeft w:val="0"/>
      <w:marRight w:val="0"/>
      <w:marTop w:val="0"/>
      <w:marBottom w:val="0"/>
      <w:divBdr>
        <w:top w:val="none" w:sz="0" w:space="0" w:color="auto"/>
        <w:left w:val="none" w:sz="0" w:space="0" w:color="auto"/>
        <w:bottom w:val="none" w:sz="0" w:space="0" w:color="auto"/>
        <w:right w:val="none" w:sz="0" w:space="0" w:color="auto"/>
      </w:divBdr>
    </w:div>
    <w:div w:id="1972903880">
      <w:bodyDiv w:val="1"/>
      <w:marLeft w:val="0"/>
      <w:marRight w:val="0"/>
      <w:marTop w:val="0"/>
      <w:marBottom w:val="0"/>
      <w:divBdr>
        <w:top w:val="none" w:sz="0" w:space="0" w:color="auto"/>
        <w:left w:val="none" w:sz="0" w:space="0" w:color="auto"/>
        <w:bottom w:val="none" w:sz="0" w:space="0" w:color="auto"/>
        <w:right w:val="none" w:sz="0" w:space="0" w:color="auto"/>
      </w:divBdr>
    </w:div>
    <w:div w:id="1978484978">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90031214">
      <w:bodyDiv w:val="1"/>
      <w:marLeft w:val="0"/>
      <w:marRight w:val="0"/>
      <w:marTop w:val="0"/>
      <w:marBottom w:val="0"/>
      <w:divBdr>
        <w:top w:val="none" w:sz="0" w:space="0" w:color="auto"/>
        <w:left w:val="none" w:sz="0" w:space="0" w:color="auto"/>
        <w:bottom w:val="none" w:sz="0" w:space="0" w:color="auto"/>
        <w:right w:val="none" w:sz="0" w:space="0" w:color="auto"/>
      </w:divBdr>
    </w:div>
    <w:div w:id="2114399073">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B304E"/>
    <w:rsid w:val="000D2451"/>
    <w:rsid w:val="000D7924"/>
    <w:rsid w:val="001E7D84"/>
    <w:rsid w:val="0020430B"/>
    <w:rsid w:val="00223442"/>
    <w:rsid w:val="00226D94"/>
    <w:rsid w:val="0024299E"/>
    <w:rsid w:val="002463C1"/>
    <w:rsid w:val="002557AD"/>
    <w:rsid w:val="0027171E"/>
    <w:rsid w:val="002C1423"/>
    <w:rsid w:val="002C5902"/>
    <w:rsid w:val="002F5506"/>
    <w:rsid w:val="00322296"/>
    <w:rsid w:val="00327045"/>
    <w:rsid w:val="00344FEA"/>
    <w:rsid w:val="003A1625"/>
    <w:rsid w:val="003D4FBC"/>
    <w:rsid w:val="00433859"/>
    <w:rsid w:val="0045114C"/>
    <w:rsid w:val="004525B8"/>
    <w:rsid w:val="00453429"/>
    <w:rsid w:val="00457855"/>
    <w:rsid w:val="004622F8"/>
    <w:rsid w:val="00482435"/>
    <w:rsid w:val="004853E3"/>
    <w:rsid w:val="00490658"/>
    <w:rsid w:val="004C6C2A"/>
    <w:rsid w:val="005530D9"/>
    <w:rsid w:val="00555606"/>
    <w:rsid w:val="005A1957"/>
    <w:rsid w:val="005A3285"/>
    <w:rsid w:val="005B6972"/>
    <w:rsid w:val="005E0E19"/>
    <w:rsid w:val="005E7904"/>
    <w:rsid w:val="006000F8"/>
    <w:rsid w:val="006452EF"/>
    <w:rsid w:val="00650F3F"/>
    <w:rsid w:val="00676DAA"/>
    <w:rsid w:val="00690FDC"/>
    <w:rsid w:val="006A6FF9"/>
    <w:rsid w:val="006E2122"/>
    <w:rsid w:val="00700960"/>
    <w:rsid w:val="00714312"/>
    <w:rsid w:val="0072715E"/>
    <w:rsid w:val="007D49BE"/>
    <w:rsid w:val="007E6DA2"/>
    <w:rsid w:val="008413F6"/>
    <w:rsid w:val="00844EDB"/>
    <w:rsid w:val="00885141"/>
    <w:rsid w:val="00892FD1"/>
    <w:rsid w:val="00896403"/>
    <w:rsid w:val="009145D7"/>
    <w:rsid w:val="00934F31"/>
    <w:rsid w:val="00A03993"/>
    <w:rsid w:val="00A3477C"/>
    <w:rsid w:val="00A42B0D"/>
    <w:rsid w:val="00A84E91"/>
    <w:rsid w:val="00AD3BC4"/>
    <w:rsid w:val="00B56443"/>
    <w:rsid w:val="00B72840"/>
    <w:rsid w:val="00B74164"/>
    <w:rsid w:val="00B80874"/>
    <w:rsid w:val="00B86201"/>
    <w:rsid w:val="00B92A69"/>
    <w:rsid w:val="00BA1DE5"/>
    <w:rsid w:val="00BC40CA"/>
    <w:rsid w:val="00C520D4"/>
    <w:rsid w:val="00C70DFF"/>
    <w:rsid w:val="00C84AF0"/>
    <w:rsid w:val="00CC3F06"/>
    <w:rsid w:val="00CC5646"/>
    <w:rsid w:val="00CF1684"/>
    <w:rsid w:val="00CF42E0"/>
    <w:rsid w:val="00CF4B07"/>
    <w:rsid w:val="00D11010"/>
    <w:rsid w:val="00D22481"/>
    <w:rsid w:val="00D36813"/>
    <w:rsid w:val="00D37B43"/>
    <w:rsid w:val="00D45F83"/>
    <w:rsid w:val="00D46A17"/>
    <w:rsid w:val="00D51498"/>
    <w:rsid w:val="00D53DF4"/>
    <w:rsid w:val="00D90B39"/>
    <w:rsid w:val="00DE0D1A"/>
    <w:rsid w:val="00E05CBF"/>
    <w:rsid w:val="00E31A42"/>
    <w:rsid w:val="00E74C53"/>
    <w:rsid w:val="00E820DE"/>
    <w:rsid w:val="00E82D1E"/>
    <w:rsid w:val="00EF43B5"/>
    <w:rsid w:val="00F02D0D"/>
    <w:rsid w:val="00F36260"/>
    <w:rsid w:val="00F5089B"/>
    <w:rsid w:val="00FA0D7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86B51-999F-4E4D-AEEE-2C2DFAD0C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4090</TotalTime>
  <Pages>1</Pages>
  <Words>885</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وصال</cp:lastModifiedBy>
  <cp:revision>415</cp:revision>
  <cp:lastPrinted>2017-01-08T11:02:00Z</cp:lastPrinted>
  <dcterms:created xsi:type="dcterms:W3CDTF">2016-10-30T11:44:00Z</dcterms:created>
  <dcterms:modified xsi:type="dcterms:W3CDTF">2017-05-02T04:09:00Z</dcterms:modified>
</cp:coreProperties>
</file>